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895" w14:textId="455E20E0" w:rsidR="00165D97" w:rsidRDefault="00165D97" w:rsidP="00165D97">
      <w:pPr>
        <w:pStyle w:val="Standard"/>
        <w:jc w:val="center"/>
      </w:pPr>
      <w:r>
        <w:rPr>
          <w:sz w:val="32"/>
          <w:szCs w:val="32"/>
        </w:rPr>
        <w:t xml:space="preserve">PUBBLICAZIONI </w:t>
      </w:r>
    </w:p>
    <w:p w14:paraId="731DCAF3" w14:textId="77777777" w:rsidR="00165D97" w:rsidRDefault="00165D97" w:rsidP="00165D97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Dott. Francesca Rossetti</w:t>
      </w:r>
    </w:p>
    <w:p w14:paraId="58FFCFC6" w14:textId="77777777" w:rsidR="00165D97" w:rsidRDefault="00165D97" w:rsidP="00165D97">
      <w:pPr>
        <w:pStyle w:val="Standard"/>
        <w:rPr>
          <w:b/>
          <w:sz w:val="24"/>
        </w:rPr>
      </w:pPr>
    </w:p>
    <w:p w14:paraId="68D2D6BD" w14:textId="77777777" w:rsidR="00165D97" w:rsidRDefault="00165D97" w:rsidP="00165D97">
      <w:pPr>
        <w:pStyle w:val="Standard"/>
        <w:rPr>
          <w:b/>
          <w:sz w:val="24"/>
        </w:rPr>
      </w:pPr>
    </w:p>
    <w:p w14:paraId="7B84FB81" w14:textId="77777777" w:rsidR="00165D97" w:rsidRDefault="00165D97" w:rsidP="00165D97">
      <w:pPr>
        <w:pStyle w:val="Standard"/>
        <w:rPr>
          <w:b/>
          <w:sz w:val="24"/>
        </w:rPr>
      </w:pPr>
    </w:p>
    <w:p w14:paraId="37B184D1" w14:textId="77777777" w:rsidR="00165D97" w:rsidRDefault="00165D97" w:rsidP="00165D97">
      <w:pPr>
        <w:pStyle w:val="Standard"/>
        <w:rPr>
          <w:b/>
          <w:sz w:val="24"/>
        </w:rPr>
      </w:pPr>
    </w:p>
    <w:p w14:paraId="304110A1" w14:textId="77777777" w:rsidR="00165D97" w:rsidRDefault="00165D97" w:rsidP="00165D97">
      <w:pPr>
        <w:pStyle w:val="Standard"/>
        <w:rPr>
          <w:b/>
          <w:sz w:val="24"/>
        </w:rPr>
      </w:pPr>
      <w:r>
        <w:rPr>
          <w:b/>
          <w:sz w:val="24"/>
        </w:rPr>
        <w:t>DATI ANAGRAFICI</w:t>
      </w:r>
    </w:p>
    <w:p w14:paraId="4B27CE00" w14:textId="77777777" w:rsidR="00165D97" w:rsidRDefault="00165D97" w:rsidP="00165D97">
      <w:pPr>
        <w:pStyle w:val="Standard"/>
        <w:rPr>
          <w:b/>
          <w:sz w:val="24"/>
        </w:rPr>
      </w:pPr>
    </w:p>
    <w:p w14:paraId="5116A3DA" w14:textId="77777777" w:rsidR="00165D97" w:rsidRDefault="00165D97" w:rsidP="00165D97">
      <w:pPr>
        <w:pStyle w:val="Standard"/>
      </w:pPr>
      <w:r>
        <w:rPr>
          <w:b/>
          <w:sz w:val="24"/>
        </w:rPr>
        <w:t>Nome e Cognome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sz w:val="24"/>
        </w:rPr>
        <w:t>Francesca Rossetti</w:t>
      </w:r>
    </w:p>
    <w:p w14:paraId="6C98B178" w14:textId="77777777" w:rsidR="00165D97" w:rsidRDefault="00165D97" w:rsidP="00165D97">
      <w:pPr>
        <w:pStyle w:val="Standard"/>
        <w:rPr>
          <w:b/>
          <w:sz w:val="24"/>
        </w:rPr>
      </w:pPr>
    </w:p>
    <w:p w14:paraId="38DD292D" w14:textId="77777777" w:rsidR="00165D97" w:rsidRDefault="00165D97" w:rsidP="00165D97">
      <w:pPr>
        <w:pStyle w:val="Standard"/>
      </w:pPr>
      <w:r>
        <w:rPr>
          <w:b/>
          <w:sz w:val="24"/>
        </w:rPr>
        <w:t xml:space="preserve">Data di nascita </w:t>
      </w:r>
      <w:r>
        <w:rPr>
          <w:b/>
          <w:sz w:val="24"/>
        </w:rPr>
        <w:tab/>
      </w:r>
      <w:r>
        <w:rPr>
          <w:sz w:val="24"/>
        </w:rPr>
        <w:t xml:space="preserve">: </w:t>
      </w:r>
      <w:r>
        <w:rPr>
          <w:b/>
          <w:sz w:val="24"/>
        </w:rPr>
        <w:tab/>
      </w:r>
      <w:r>
        <w:rPr>
          <w:sz w:val="24"/>
        </w:rPr>
        <w:t>7 giugno 1969</w:t>
      </w:r>
    </w:p>
    <w:p w14:paraId="1781826F" w14:textId="77777777" w:rsidR="00165D97" w:rsidRDefault="00165D97" w:rsidP="00165D97">
      <w:pPr>
        <w:pStyle w:val="Standard"/>
        <w:rPr>
          <w:sz w:val="24"/>
        </w:rPr>
      </w:pPr>
    </w:p>
    <w:p w14:paraId="5E75A30E" w14:textId="77777777" w:rsidR="00165D97" w:rsidRDefault="00165D97" w:rsidP="00165D97">
      <w:pPr>
        <w:pStyle w:val="Standard"/>
      </w:pPr>
      <w:r>
        <w:rPr>
          <w:b/>
          <w:sz w:val="24"/>
        </w:rPr>
        <w:t>Luogo di nascita</w:t>
      </w:r>
      <w:r>
        <w:rPr>
          <w:sz w:val="24"/>
        </w:rPr>
        <w:tab/>
        <w:t>:</w:t>
      </w:r>
      <w:r>
        <w:rPr>
          <w:sz w:val="24"/>
        </w:rPr>
        <w:tab/>
        <w:t>Ferrara</w:t>
      </w:r>
    </w:p>
    <w:p w14:paraId="61FD3BE8" w14:textId="77777777" w:rsidR="00165D97" w:rsidRDefault="00165D97" w:rsidP="00165D97">
      <w:pPr>
        <w:pStyle w:val="Standard"/>
        <w:rPr>
          <w:sz w:val="24"/>
        </w:rPr>
      </w:pPr>
    </w:p>
    <w:p w14:paraId="4AF01BBB" w14:textId="77777777" w:rsidR="00165D97" w:rsidRDefault="00165D97" w:rsidP="00165D97">
      <w:pPr>
        <w:pStyle w:val="Standard"/>
      </w:pPr>
      <w:r>
        <w:rPr>
          <w:b/>
          <w:sz w:val="24"/>
        </w:rPr>
        <w:t>Luogo di residenza</w:t>
      </w:r>
      <w:r>
        <w:rPr>
          <w:b/>
          <w:sz w:val="24"/>
        </w:rPr>
        <w:tab/>
      </w:r>
      <w:r>
        <w:rPr>
          <w:sz w:val="24"/>
        </w:rPr>
        <w:t xml:space="preserve">: </w:t>
      </w:r>
      <w:r>
        <w:rPr>
          <w:sz w:val="24"/>
        </w:rPr>
        <w:tab/>
        <w:t>Castel Maggiore (Bologna), Via Montale 2</w:t>
      </w:r>
    </w:p>
    <w:p w14:paraId="7864B6B6" w14:textId="77777777" w:rsidR="00165D97" w:rsidRDefault="00165D97" w:rsidP="00165D97">
      <w:pPr>
        <w:pStyle w:val="Standard"/>
        <w:rPr>
          <w:sz w:val="24"/>
        </w:rPr>
      </w:pPr>
    </w:p>
    <w:p w14:paraId="4AC265E5" w14:textId="77777777" w:rsidR="00165D97" w:rsidRDefault="00165D97" w:rsidP="00165D97">
      <w:pPr>
        <w:pStyle w:val="Standard"/>
      </w:pPr>
      <w:r>
        <w:rPr>
          <w:b/>
          <w:sz w:val="24"/>
        </w:rPr>
        <w:t>Recapiti</w:t>
      </w:r>
      <w:r>
        <w:rPr>
          <w:sz w:val="24"/>
        </w:rPr>
        <w:tab/>
      </w:r>
      <w:r>
        <w:rPr>
          <w:sz w:val="24"/>
        </w:rPr>
        <w:tab/>
        <w:t xml:space="preserve">: </w:t>
      </w:r>
      <w:r>
        <w:rPr>
          <w:sz w:val="24"/>
        </w:rPr>
        <w:tab/>
      </w:r>
      <w:hyperlink r:id="rId8" w:history="1">
        <w:r>
          <w:rPr>
            <w:rStyle w:val="Internetlink"/>
            <w:sz w:val="24"/>
          </w:rPr>
          <w:t>francescarossetti@hotmail.com</w:t>
        </w:r>
      </w:hyperlink>
    </w:p>
    <w:p w14:paraId="1ECBCCBF" w14:textId="77777777" w:rsidR="00165D97" w:rsidRDefault="00165D97" w:rsidP="00165D97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Cell. 3891238607</w:t>
      </w:r>
    </w:p>
    <w:p w14:paraId="0B7A8AF7" w14:textId="77777777" w:rsidR="00165D97" w:rsidRDefault="00165D97" w:rsidP="00165D97">
      <w:pPr>
        <w:pStyle w:val="Standard"/>
        <w:jc w:val="both"/>
        <w:rPr>
          <w:b/>
          <w:sz w:val="24"/>
        </w:rPr>
      </w:pPr>
    </w:p>
    <w:p w14:paraId="7731D575" w14:textId="77777777" w:rsidR="00165D97" w:rsidRDefault="00165D97" w:rsidP="00165D97">
      <w:pPr>
        <w:pStyle w:val="Standard"/>
        <w:jc w:val="both"/>
        <w:rPr>
          <w:b/>
          <w:sz w:val="24"/>
        </w:rPr>
      </w:pPr>
    </w:p>
    <w:p w14:paraId="4DD6DE64" w14:textId="77777777" w:rsidR="00165D97" w:rsidRDefault="00165D97" w:rsidP="00165D97">
      <w:pPr>
        <w:pStyle w:val="Standard"/>
        <w:jc w:val="both"/>
        <w:rPr>
          <w:b/>
          <w:sz w:val="24"/>
        </w:rPr>
      </w:pPr>
    </w:p>
    <w:p w14:paraId="471E89F4" w14:textId="77777777" w:rsidR="00165D97" w:rsidRDefault="00165D97" w:rsidP="00165D97">
      <w:pPr>
        <w:pStyle w:val="Standard"/>
        <w:jc w:val="both"/>
        <w:rPr>
          <w:b/>
          <w:sz w:val="24"/>
        </w:rPr>
      </w:pPr>
    </w:p>
    <w:p w14:paraId="799F377E" w14:textId="77777777" w:rsidR="00165D97" w:rsidRDefault="00165D97" w:rsidP="00165D97">
      <w:pPr>
        <w:pStyle w:val="Standard"/>
        <w:jc w:val="both"/>
        <w:rPr>
          <w:b/>
          <w:sz w:val="28"/>
        </w:rPr>
      </w:pPr>
    </w:p>
    <w:p w14:paraId="1B59020A" w14:textId="77777777" w:rsidR="00675E22" w:rsidRDefault="00675E22" w:rsidP="00675E22">
      <w:pPr>
        <w:pStyle w:val="Standard"/>
        <w:jc w:val="both"/>
        <w:rPr>
          <w:b/>
          <w:bCs/>
          <w:sz w:val="28"/>
          <w:szCs w:val="28"/>
        </w:rPr>
      </w:pPr>
    </w:p>
    <w:p w14:paraId="543D623C" w14:textId="280DFFAD" w:rsidR="00675E22" w:rsidRPr="00AE75F6" w:rsidRDefault="00675E22" w:rsidP="00675E22">
      <w:pPr>
        <w:pStyle w:val="Standard"/>
        <w:jc w:val="both"/>
        <w:rPr>
          <w:b/>
          <w:bCs/>
          <w:sz w:val="28"/>
          <w:szCs w:val="28"/>
        </w:rPr>
      </w:pPr>
      <w:r w:rsidRPr="00AE75F6">
        <w:rPr>
          <w:b/>
          <w:bCs/>
          <w:sz w:val="28"/>
          <w:szCs w:val="28"/>
        </w:rPr>
        <w:t xml:space="preserve">Pubblicazioni </w:t>
      </w:r>
      <w:r w:rsidR="00D37302">
        <w:rPr>
          <w:b/>
          <w:bCs/>
          <w:sz w:val="28"/>
          <w:szCs w:val="28"/>
        </w:rPr>
        <w:t>scientifiche</w:t>
      </w:r>
    </w:p>
    <w:p w14:paraId="51EE6CD7" w14:textId="77777777" w:rsidR="00675E22" w:rsidRDefault="00675E22" w:rsidP="00675E22">
      <w:pPr>
        <w:pStyle w:val="Standard"/>
        <w:jc w:val="both"/>
      </w:pPr>
    </w:p>
    <w:p w14:paraId="42D2542A" w14:textId="77777777" w:rsidR="00675E22" w:rsidRDefault="00675E22" w:rsidP="00675E22">
      <w:pPr>
        <w:pStyle w:val="Standard"/>
        <w:ind w:left="227" w:hanging="227"/>
        <w:jc w:val="both"/>
        <w:rPr>
          <w:b/>
          <w:bCs/>
          <w:sz w:val="24"/>
          <w:szCs w:val="24"/>
        </w:rPr>
      </w:pPr>
    </w:p>
    <w:p w14:paraId="19F3A3DB" w14:textId="77777777" w:rsidR="00675E22" w:rsidRPr="00AE75F6" w:rsidRDefault="00675E22" w:rsidP="00675E22">
      <w:pPr>
        <w:pStyle w:val="Standard"/>
        <w:ind w:left="227" w:hanging="227"/>
        <w:jc w:val="both"/>
        <w:rPr>
          <w:b/>
          <w:bCs/>
          <w:sz w:val="24"/>
          <w:szCs w:val="24"/>
          <w:u w:val="single"/>
        </w:rPr>
      </w:pPr>
      <w:r w:rsidRPr="00AE75F6">
        <w:rPr>
          <w:b/>
          <w:bCs/>
          <w:sz w:val="24"/>
          <w:szCs w:val="24"/>
          <w:u w:val="single"/>
        </w:rPr>
        <w:t>Testi didattici</w:t>
      </w:r>
      <w:r>
        <w:rPr>
          <w:b/>
          <w:bCs/>
          <w:sz w:val="24"/>
          <w:szCs w:val="24"/>
          <w:u w:val="single"/>
        </w:rPr>
        <w:t>, saggi e articoli</w:t>
      </w:r>
    </w:p>
    <w:p w14:paraId="32E1BECF" w14:textId="77777777" w:rsidR="00675E22" w:rsidRDefault="00675E22" w:rsidP="00675E22">
      <w:pPr>
        <w:pStyle w:val="Standard"/>
        <w:rPr>
          <w:sz w:val="24"/>
          <w:szCs w:val="24"/>
        </w:rPr>
      </w:pPr>
    </w:p>
    <w:p w14:paraId="7D05BA4A" w14:textId="71BA61FB" w:rsidR="00B557EC" w:rsidRDefault="00B557EC" w:rsidP="0058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**(2025) – (con....) “Sport e Studi sociali”...</w:t>
      </w:r>
    </w:p>
    <w:p w14:paraId="42D42451" w14:textId="17498A35" w:rsidR="00B557EC" w:rsidRDefault="00B557EC" w:rsidP="0058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1C7AE" w14:textId="5E59183D" w:rsidR="00B557EC" w:rsidRDefault="00B557EC" w:rsidP="0058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(2025) – “La danza come esperienza relazionale: il contributo delle danze trasformative, in Bortoletto N. (a cura di), “Danza e Sport. Storia, arte, educazione, movimento”, FrancoAngeli, in corso di stampa: pp. 20</w:t>
      </w:r>
    </w:p>
    <w:p w14:paraId="2D53E20A" w14:textId="77777777" w:rsidR="00B557EC" w:rsidRDefault="00B557EC" w:rsidP="0058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F47E9" w14:textId="3A1CC6DC" w:rsidR="00B50737" w:rsidRDefault="00B50737" w:rsidP="0058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(2024) – (con Virginia Vandini) – </w:t>
      </w:r>
      <w:r w:rsidRPr="00B50737">
        <w:rPr>
          <w:rFonts w:ascii="Times New Roman" w:hAnsi="Times New Roman" w:cs="Times New Roman"/>
          <w:i/>
          <w:iCs/>
          <w:sz w:val="24"/>
          <w:szCs w:val="24"/>
        </w:rPr>
        <w:t>“La sociologia applicata per l’azione educativa. Quaderno di sociologia I”</w:t>
      </w:r>
      <w:r>
        <w:rPr>
          <w:rFonts w:ascii="Times New Roman" w:hAnsi="Times New Roman" w:cs="Times New Roman"/>
          <w:sz w:val="24"/>
          <w:szCs w:val="24"/>
        </w:rPr>
        <w:t>, Apes, Roma; pp. 80</w:t>
      </w:r>
    </w:p>
    <w:p w14:paraId="3748D3A2" w14:textId="77777777" w:rsidR="00B50737" w:rsidRDefault="00B50737" w:rsidP="0058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2DD7E" w14:textId="158BA6EB" w:rsidR="006E20D5" w:rsidRPr="006E20D5" w:rsidRDefault="006E20D5" w:rsidP="0058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D5">
        <w:rPr>
          <w:rFonts w:ascii="Times New Roman" w:hAnsi="Times New Roman" w:cs="Times New Roman"/>
          <w:sz w:val="24"/>
          <w:szCs w:val="24"/>
        </w:rPr>
        <w:t xml:space="preserve">(2022) – </w:t>
      </w:r>
      <w:r w:rsidRPr="006E20D5">
        <w:rPr>
          <w:rFonts w:ascii="Times New Roman" w:hAnsi="Times New Roman" w:cs="Times New Roman"/>
          <w:i/>
          <w:iCs/>
          <w:sz w:val="24"/>
          <w:szCs w:val="24"/>
        </w:rPr>
        <w:t>“Gua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rire con il corpo. Un modello di sociologia applicata per affrontare il disagio culturale” – </w:t>
      </w:r>
      <w:r>
        <w:rPr>
          <w:rFonts w:ascii="Times New Roman" w:hAnsi="Times New Roman" w:cs="Times New Roman"/>
          <w:sz w:val="24"/>
          <w:szCs w:val="24"/>
        </w:rPr>
        <w:t>Homeless Book, Faenza; pp. 164</w:t>
      </w:r>
    </w:p>
    <w:p w14:paraId="188C02AE" w14:textId="77777777" w:rsidR="006E20D5" w:rsidRPr="006E20D5" w:rsidRDefault="006E20D5" w:rsidP="0058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36428" w14:textId="404A1EF8" w:rsidR="004522D0" w:rsidRPr="004522D0" w:rsidRDefault="00B776CF" w:rsidP="0058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22FF2">
        <w:rPr>
          <w:rFonts w:ascii="Times New Roman" w:hAnsi="Times New Roman" w:cs="Times New Roman"/>
          <w:sz w:val="24"/>
          <w:szCs w:val="24"/>
          <w:lang w:val="en-GB"/>
        </w:rPr>
        <w:t xml:space="preserve">(2022) – (con Russo, G.), </w:t>
      </w:r>
      <w:r w:rsidRPr="00722FF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“Narrating” bodies. </w:t>
      </w:r>
      <w:r w:rsidRPr="00B776CF">
        <w:rPr>
          <w:rFonts w:ascii="Times New Roman" w:hAnsi="Times New Roman" w:cs="Times New Roman"/>
          <w:i/>
          <w:iCs/>
          <w:sz w:val="24"/>
          <w:szCs w:val="24"/>
          <w:lang w:val="en-US"/>
        </w:rPr>
        <w:t>Physical “reflexive” activities between gender images and socio-pedagogical processes. Research on the Yoga’s representations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776CF">
        <w:rPr>
          <w:rFonts w:ascii="Times New Roman" w:hAnsi="Times New Roman" w:cs="Times New Roman"/>
          <w:sz w:val="24"/>
          <w:szCs w:val="24"/>
          <w:lang w:val="en-US"/>
        </w:rPr>
        <w:t>. Central European Journal of Educational Research</w:t>
      </w:r>
      <w:r w:rsidRPr="00B776CF">
        <w:rPr>
          <w:rFonts w:ascii="Times New Roman" w:hAnsi="Times New Roman" w:cs="Times New Roman"/>
          <w:i/>
          <w:iCs/>
          <w:sz w:val="24"/>
          <w:szCs w:val="24"/>
          <w:lang w:val="en-US"/>
        </w:rPr>
        <w:t>, 4</w:t>
      </w:r>
      <w:r w:rsidRPr="00B776CF">
        <w:rPr>
          <w:rFonts w:ascii="Times New Roman" w:hAnsi="Times New Roman" w:cs="Times New Roman"/>
          <w:sz w:val="24"/>
          <w:szCs w:val="24"/>
          <w:lang w:val="en-US"/>
        </w:rPr>
        <w:t>(1), 21–27</w:t>
      </w:r>
      <w:r w:rsidR="004522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9" w:history="1">
        <w:r w:rsidR="004522D0" w:rsidRPr="004522D0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https://doi.org/10.37441/cejer/2022/4/1/</w:t>
        </w:r>
      </w:hyperlink>
      <w:r w:rsidR="004522D0" w:rsidRPr="00452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CD5D7AD" w14:textId="20945CEA" w:rsidR="00235CFE" w:rsidRPr="006E20D5" w:rsidRDefault="00B776CF" w:rsidP="0058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D5">
        <w:rPr>
          <w:rFonts w:ascii="Times New Roman" w:hAnsi="Times New Roman" w:cs="Times New Roman"/>
          <w:sz w:val="24"/>
          <w:szCs w:val="24"/>
        </w:rPr>
        <w:t>10744</w:t>
      </w:r>
      <w:r w:rsidR="004522D0" w:rsidRPr="006E20D5">
        <w:rPr>
          <w:rFonts w:ascii="Times New Roman" w:hAnsi="Times New Roman" w:cs="Times New Roman"/>
          <w:sz w:val="24"/>
          <w:szCs w:val="24"/>
        </w:rPr>
        <w:t>; pp. 7</w:t>
      </w:r>
    </w:p>
    <w:p w14:paraId="6AF5B663" w14:textId="77777777" w:rsidR="00B776CF" w:rsidRPr="006E20D5" w:rsidRDefault="00B776CF" w:rsidP="005813EA">
      <w:pPr>
        <w:pStyle w:val="Standard"/>
        <w:rPr>
          <w:sz w:val="24"/>
          <w:szCs w:val="24"/>
        </w:rPr>
      </w:pPr>
    </w:p>
    <w:p w14:paraId="488068F1" w14:textId="4BED557F" w:rsidR="00BF4D6B" w:rsidRPr="00546772" w:rsidRDefault="00772BD8" w:rsidP="005813E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(2022) </w:t>
      </w:r>
      <w:r w:rsidR="00BF4D6B">
        <w:rPr>
          <w:sz w:val="24"/>
          <w:szCs w:val="24"/>
        </w:rPr>
        <w:t>– “</w:t>
      </w:r>
      <w:r>
        <w:rPr>
          <w:i/>
          <w:iCs/>
          <w:sz w:val="24"/>
          <w:szCs w:val="24"/>
        </w:rPr>
        <w:t>Per un impegno della sociologia clinica alla divulgazione</w:t>
      </w:r>
      <w:r w:rsidR="00BF4D6B">
        <w:rPr>
          <w:i/>
          <w:iCs/>
          <w:sz w:val="24"/>
          <w:szCs w:val="24"/>
        </w:rPr>
        <w:t>”</w:t>
      </w:r>
      <w:r>
        <w:rPr>
          <w:i/>
          <w:iCs/>
          <w:sz w:val="24"/>
          <w:szCs w:val="24"/>
        </w:rPr>
        <w:t xml:space="preserve"> </w:t>
      </w:r>
      <w:r w:rsidR="00546772">
        <w:rPr>
          <w:sz w:val="24"/>
          <w:szCs w:val="24"/>
        </w:rPr>
        <w:t xml:space="preserve">- </w:t>
      </w:r>
      <w:hyperlink r:id="rId10" w:history="1">
        <w:r w:rsidR="00546772" w:rsidRPr="007866EE">
          <w:rPr>
            <w:rStyle w:val="Collegamentoipertestuale"/>
            <w:color w:val="000000" w:themeColor="text1"/>
            <w:sz w:val="24"/>
            <w:szCs w:val="24"/>
            <w:u w:val="none"/>
          </w:rPr>
          <w:t>https://sociologiaclinica.it/per-un-impegno-della-sociologia-clinica-alla-divulgazione/</w:t>
        </w:r>
      </w:hyperlink>
      <w:r w:rsidR="00546772">
        <w:rPr>
          <w:sz w:val="24"/>
          <w:szCs w:val="24"/>
        </w:rPr>
        <w:t>; pp. 4</w:t>
      </w:r>
    </w:p>
    <w:p w14:paraId="7ECD9E88" w14:textId="77777777" w:rsidR="00D37302" w:rsidRPr="00235CFE" w:rsidRDefault="00D37302" w:rsidP="005813EA">
      <w:pPr>
        <w:pStyle w:val="Standard"/>
        <w:rPr>
          <w:sz w:val="24"/>
          <w:szCs w:val="24"/>
        </w:rPr>
      </w:pPr>
    </w:p>
    <w:p w14:paraId="1961D229" w14:textId="73518A41" w:rsidR="00675E22" w:rsidRPr="00C101AC" w:rsidRDefault="008A6842" w:rsidP="005813EA">
      <w:pPr>
        <w:pStyle w:val="Standard"/>
        <w:rPr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>(2022)</w:t>
      </w:r>
      <w:r w:rsidR="00675E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675E22" w:rsidRPr="00C101AC">
        <w:rPr>
          <w:i/>
          <w:iCs/>
          <w:sz w:val="24"/>
          <w:szCs w:val="24"/>
        </w:rPr>
        <w:t>"La consulenza sociologica: una storia personale tra promozione e prevenzione" -</w:t>
      </w:r>
      <w:hyperlink r:id="rId11" w:tgtFrame="_blank" w:history="1">
        <w:r w:rsidR="00675E22" w:rsidRPr="00A14B11">
          <w:rPr>
            <w:sz w:val="24"/>
            <w:szCs w:val="24"/>
          </w:rPr>
          <w:t>https://sociologiaclinica.it/la-consulenza-sociologica-una-storia-personale-tra-promozione-e-prevenzione/</w:t>
        </w:r>
      </w:hyperlink>
      <w:r w:rsidR="00D37302">
        <w:rPr>
          <w:sz w:val="24"/>
          <w:szCs w:val="24"/>
        </w:rPr>
        <w:t xml:space="preserve"> </w:t>
      </w:r>
      <w:r w:rsidR="002D0326">
        <w:rPr>
          <w:sz w:val="24"/>
          <w:szCs w:val="24"/>
        </w:rPr>
        <w:t xml:space="preserve">; </w:t>
      </w:r>
      <w:r w:rsidR="00D37302">
        <w:rPr>
          <w:sz w:val="24"/>
          <w:szCs w:val="24"/>
        </w:rPr>
        <w:t>p</w:t>
      </w:r>
      <w:r w:rsidR="002D0326">
        <w:rPr>
          <w:sz w:val="24"/>
          <w:szCs w:val="24"/>
        </w:rPr>
        <w:t>p</w:t>
      </w:r>
      <w:r w:rsidR="00D37302">
        <w:rPr>
          <w:sz w:val="24"/>
          <w:szCs w:val="24"/>
        </w:rPr>
        <w:t>. 13</w:t>
      </w:r>
    </w:p>
    <w:p w14:paraId="58C822E5" w14:textId="77777777" w:rsidR="00675E22" w:rsidRDefault="00675E22" w:rsidP="005813EA">
      <w:pPr>
        <w:pStyle w:val="Standard"/>
        <w:rPr>
          <w:i/>
          <w:iCs/>
          <w:sz w:val="24"/>
          <w:szCs w:val="24"/>
        </w:rPr>
      </w:pPr>
    </w:p>
    <w:p w14:paraId="502591B3" w14:textId="4214D8F3" w:rsidR="00675E22" w:rsidRPr="008A6842" w:rsidRDefault="008A6842" w:rsidP="005813EA">
      <w:pPr>
        <w:pStyle w:val="Standard"/>
        <w:rPr>
          <w:lang w:val="en-US"/>
        </w:rPr>
      </w:pPr>
      <w:r>
        <w:rPr>
          <w:sz w:val="24"/>
          <w:szCs w:val="24"/>
        </w:rPr>
        <w:t>(2021)</w:t>
      </w:r>
      <w:r w:rsidR="002D0326">
        <w:rPr>
          <w:sz w:val="24"/>
          <w:szCs w:val="24"/>
        </w:rPr>
        <w:t xml:space="preserve"> - </w:t>
      </w:r>
      <w:r w:rsidR="00675E22">
        <w:rPr>
          <w:sz w:val="24"/>
          <w:szCs w:val="24"/>
        </w:rPr>
        <w:t xml:space="preserve">(con Bruno R.T. e Urbani T.) </w:t>
      </w:r>
      <w:bookmarkStart w:id="0" w:name="_Hlk92301366"/>
      <w:r w:rsidR="00675E22">
        <w:rPr>
          <w:sz w:val="24"/>
          <w:szCs w:val="24"/>
          <w:lang w:val="en-US"/>
        </w:rPr>
        <w:t>“</w:t>
      </w:r>
      <w:r w:rsidR="00675E22">
        <w:rPr>
          <w:i/>
          <w:iCs/>
          <w:sz w:val="24"/>
          <w:szCs w:val="24"/>
          <w:lang w:val="en-US"/>
        </w:rPr>
        <w:t xml:space="preserve">The unhappy society: in search of a new paradigm to face the </w:t>
      </w:r>
      <w:r w:rsidR="00675E22" w:rsidRPr="006A3F41">
        <w:rPr>
          <w:i/>
          <w:iCs/>
          <w:sz w:val="24"/>
          <w:szCs w:val="24"/>
          <w:lang w:val="en-US"/>
        </w:rPr>
        <w:t>unexpected</w:t>
      </w:r>
      <w:r w:rsidR="00675E22" w:rsidRPr="006A3F41">
        <w:rPr>
          <w:sz w:val="24"/>
          <w:szCs w:val="24"/>
          <w:lang w:val="en-US"/>
        </w:rPr>
        <w:t>”, Atti del Convegno Internazionale per la Scuola Democratica – “</w:t>
      </w:r>
      <w:r w:rsidR="00675E22" w:rsidRPr="006A3F41">
        <w:rPr>
          <w:i/>
          <w:iCs/>
          <w:sz w:val="24"/>
          <w:szCs w:val="24"/>
          <w:lang w:val="en-US"/>
        </w:rPr>
        <w:t>Citizenship, Work and the Global Age” Vol. 1</w:t>
      </w:r>
      <w:r w:rsidR="002D0326">
        <w:rPr>
          <w:sz w:val="24"/>
          <w:szCs w:val="24"/>
          <w:lang w:val="en-US"/>
        </w:rPr>
        <w:t xml:space="preserve">; </w:t>
      </w:r>
      <w:r w:rsidR="002D0326" w:rsidRPr="002D0326">
        <w:rPr>
          <w:sz w:val="24"/>
          <w:szCs w:val="24"/>
          <w:lang w:val="en-US"/>
        </w:rPr>
        <w:t>pp. 179-190,</w:t>
      </w:r>
      <w:r w:rsidR="002D0326">
        <w:rPr>
          <w:lang w:val="en-US"/>
        </w:rPr>
        <w:t xml:space="preserve"> </w:t>
      </w:r>
      <w:r w:rsidR="002D0326" w:rsidRPr="002D0326">
        <w:rPr>
          <w:sz w:val="24"/>
          <w:szCs w:val="24"/>
          <w:lang w:val="en-US"/>
        </w:rPr>
        <w:t xml:space="preserve">https://www.scuolademocratica-conference.net/proceedings/ </w:t>
      </w:r>
      <w:r w:rsidR="002D0326">
        <w:rPr>
          <w:sz w:val="24"/>
          <w:szCs w:val="24"/>
          <w:lang w:val="en-US"/>
        </w:rPr>
        <w:t>(stampa</w:t>
      </w:r>
      <w:r w:rsidR="00675E22" w:rsidRPr="002D0326">
        <w:rPr>
          <w:sz w:val="24"/>
          <w:szCs w:val="24"/>
          <w:lang w:val="en-US"/>
        </w:rPr>
        <w:t xml:space="preserve"> in open access)</w:t>
      </w:r>
      <w:r w:rsidR="00D37302" w:rsidRPr="002D0326">
        <w:rPr>
          <w:sz w:val="24"/>
          <w:szCs w:val="24"/>
          <w:lang w:val="en-US"/>
        </w:rPr>
        <w:t xml:space="preserve"> </w:t>
      </w:r>
    </w:p>
    <w:bookmarkEnd w:id="0"/>
    <w:p w14:paraId="4C5350E0" w14:textId="77777777" w:rsidR="00675E22" w:rsidRPr="006A3F41" w:rsidRDefault="00675E22" w:rsidP="005813EA">
      <w:pPr>
        <w:pStyle w:val="Standard"/>
        <w:rPr>
          <w:sz w:val="24"/>
          <w:szCs w:val="24"/>
          <w:lang w:val="en-US"/>
        </w:rPr>
      </w:pPr>
    </w:p>
    <w:p w14:paraId="7E3F5F4C" w14:textId="1A31D866" w:rsidR="00675E22" w:rsidRPr="00165D97" w:rsidRDefault="008A6842" w:rsidP="0054677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(2011) - </w:t>
      </w:r>
      <w:r w:rsidR="00675E22" w:rsidRPr="00165D97">
        <w:rPr>
          <w:sz w:val="24"/>
          <w:szCs w:val="24"/>
        </w:rPr>
        <w:t>“</w:t>
      </w:r>
      <w:r w:rsidR="00675E22" w:rsidRPr="00235CFE">
        <w:rPr>
          <w:i/>
          <w:iCs/>
          <w:sz w:val="24"/>
          <w:szCs w:val="24"/>
        </w:rPr>
        <w:t>La ricerca dell’Eden. Yoga tra arte e scienza</w:t>
      </w:r>
      <w:r w:rsidR="00675E22" w:rsidRPr="00165D97">
        <w:rPr>
          <w:sz w:val="24"/>
          <w:szCs w:val="24"/>
        </w:rPr>
        <w:t xml:space="preserve">”, </w:t>
      </w:r>
      <w:r w:rsidR="00675E22">
        <w:rPr>
          <w:sz w:val="24"/>
          <w:szCs w:val="24"/>
        </w:rPr>
        <w:t xml:space="preserve">Baiesi, Bologna (disponibile in open access su </w:t>
      </w:r>
      <w:hyperlink r:id="rId12" w:history="1">
        <w:r w:rsidR="002D0326" w:rsidRPr="0031616A">
          <w:rPr>
            <w:rStyle w:val="Collegamentoipertestuale"/>
            <w:sz w:val="24"/>
            <w:szCs w:val="24"/>
          </w:rPr>
          <w:t>www.academia.edu</w:t>
        </w:r>
      </w:hyperlink>
      <w:r w:rsidR="00675E22">
        <w:rPr>
          <w:sz w:val="24"/>
          <w:szCs w:val="24"/>
        </w:rPr>
        <w:t>)</w:t>
      </w:r>
      <w:r w:rsidR="002D0326">
        <w:rPr>
          <w:sz w:val="24"/>
          <w:szCs w:val="24"/>
        </w:rPr>
        <w:t>; pp. 223</w:t>
      </w:r>
    </w:p>
    <w:p w14:paraId="6037D49A" w14:textId="77777777" w:rsidR="00675E22" w:rsidRDefault="00675E22" w:rsidP="00546772">
      <w:pPr>
        <w:pStyle w:val="Standard"/>
        <w:rPr>
          <w:sz w:val="24"/>
          <w:szCs w:val="24"/>
        </w:rPr>
      </w:pPr>
    </w:p>
    <w:p w14:paraId="3F79D2C1" w14:textId="05479368" w:rsidR="00675E22" w:rsidRDefault="008A6842" w:rsidP="0054677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(2004)</w:t>
      </w:r>
      <w:r w:rsidR="00675E22">
        <w:rPr>
          <w:sz w:val="24"/>
          <w:szCs w:val="24"/>
        </w:rPr>
        <w:t xml:space="preserve"> “</w:t>
      </w:r>
      <w:r w:rsidR="00675E22">
        <w:rPr>
          <w:i/>
          <w:iCs/>
          <w:sz w:val="24"/>
          <w:szCs w:val="24"/>
        </w:rPr>
        <w:t xml:space="preserve">L’autarchia sessuale”, </w:t>
      </w:r>
      <w:r w:rsidR="00675E22">
        <w:rPr>
          <w:sz w:val="24"/>
          <w:szCs w:val="24"/>
        </w:rPr>
        <w:t xml:space="preserve">in Cipolla C. (a cura di), </w:t>
      </w:r>
      <w:r w:rsidR="00675E22">
        <w:rPr>
          <w:i/>
          <w:iCs/>
          <w:sz w:val="24"/>
          <w:szCs w:val="24"/>
        </w:rPr>
        <w:t xml:space="preserve">La sessualità come obbligo all’alterità, </w:t>
      </w:r>
      <w:r w:rsidR="002D0326">
        <w:rPr>
          <w:sz w:val="24"/>
          <w:szCs w:val="24"/>
        </w:rPr>
        <w:t xml:space="preserve">pp. 148-164, </w:t>
      </w:r>
      <w:r w:rsidR="00675E22">
        <w:rPr>
          <w:sz w:val="24"/>
          <w:szCs w:val="24"/>
        </w:rPr>
        <w:t>Franco</w:t>
      </w:r>
      <w:r w:rsidR="00B1455B">
        <w:rPr>
          <w:sz w:val="24"/>
          <w:szCs w:val="24"/>
        </w:rPr>
        <w:t xml:space="preserve"> </w:t>
      </w:r>
      <w:r w:rsidR="00675E22">
        <w:rPr>
          <w:sz w:val="24"/>
          <w:szCs w:val="24"/>
        </w:rPr>
        <w:t xml:space="preserve">Angeli, </w:t>
      </w:r>
      <w:r w:rsidR="00D37302">
        <w:rPr>
          <w:sz w:val="24"/>
          <w:szCs w:val="24"/>
        </w:rPr>
        <w:t>Milano</w:t>
      </w:r>
    </w:p>
    <w:p w14:paraId="362778E8" w14:textId="77777777" w:rsidR="002D0326" w:rsidRDefault="002D0326" w:rsidP="00546772">
      <w:pPr>
        <w:pStyle w:val="Standard"/>
        <w:ind w:left="284"/>
        <w:jc w:val="both"/>
        <w:rPr>
          <w:sz w:val="24"/>
          <w:szCs w:val="24"/>
        </w:rPr>
      </w:pPr>
    </w:p>
    <w:p w14:paraId="3F971C64" w14:textId="492BF484" w:rsidR="00675E22" w:rsidRDefault="008A6842" w:rsidP="00546772">
      <w:pPr>
        <w:pStyle w:val="Standard"/>
        <w:jc w:val="both"/>
      </w:pPr>
      <w:r>
        <w:rPr>
          <w:sz w:val="24"/>
          <w:szCs w:val="24"/>
        </w:rPr>
        <w:t xml:space="preserve">(2004) </w:t>
      </w:r>
      <w:r w:rsidR="00675E22">
        <w:rPr>
          <w:sz w:val="24"/>
          <w:szCs w:val="24"/>
        </w:rPr>
        <w:t>“</w:t>
      </w:r>
      <w:r w:rsidR="00675E22">
        <w:rPr>
          <w:i/>
          <w:iCs/>
          <w:sz w:val="24"/>
          <w:szCs w:val="24"/>
        </w:rPr>
        <w:t xml:space="preserve">Sicurezza e gestione del rischio. Una prospettiva sociologica” </w:t>
      </w:r>
      <w:r w:rsidR="00675E22">
        <w:rPr>
          <w:sz w:val="24"/>
          <w:szCs w:val="24"/>
        </w:rPr>
        <w:t xml:space="preserve">in Cipolla C. (a cura di), </w:t>
      </w:r>
      <w:r w:rsidR="00675E22">
        <w:rPr>
          <w:i/>
          <w:iCs/>
          <w:sz w:val="24"/>
          <w:szCs w:val="24"/>
        </w:rPr>
        <w:t>M</w:t>
      </w:r>
      <w:r>
        <w:rPr>
          <w:i/>
          <w:iCs/>
          <w:sz w:val="24"/>
          <w:szCs w:val="24"/>
        </w:rPr>
        <w:t>a</w:t>
      </w:r>
      <w:r w:rsidR="00675E22">
        <w:rPr>
          <w:i/>
          <w:iCs/>
          <w:sz w:val="24"/>
          <w:szCs w:val="24"/>
        </w:rPr>
        <w:t xml:space="preserve">nuale di Sociologia </w:t>
      </w:r>
      <w:r w:rsidR="00DE1560">
        <w:rPr>
          <w:i/>
          <w:iCs/>
          <w:sz w:val="24"/>
          <w:szCs w:val="24"/>
        </w:rPr>
        <w:t>della salute</w:t>
      </w:r>
      <w:r w:rsidR="00675E22">
        <w:rPr>
          <w:i/>
          <w:iCs/>
          <w:sz w:val="24"/>
          <w:szCs w:val="24"/>
        </w:rPr>
        <w:t>,</w:t>
      </w:r>
      <w:r w:rsidR="00675E22">
        <w:rPr>
          <w:sz w:val="24"/>
          <w:szCs w:val="24"/>
        </w:rPr>
        <w:t xml:space="preserve"> </w:t>
      </w:r>
      <w:r w:rsidR="00675E22" w:rsidRPr="00DE1560">
        <w:rPr>
          <w:i/>
          <w:iCs/>
          <w:sz w:val="24"/>
          <w:szCs w:val="24"/>
        </w:rPr>
        <w:t>vol. 3</w:t>
      </w:r>
      <w:r w:rsidR="00DE1560" w:rsidRPr="00DE1560">
        <w:rPr>
          <w:i/>
          <w:iCs/>
          <w:sz w:val="24"/>
          <w:szCs w:val="24"/>
        </w:rPr>
        <w:t xml:space="preserve"> Spendibilità</w:t>
      </w:r>
      <w:r w:rsidR="00675E22">
        <w:rPr>
          <w:sz w:val="24"/>
          <w:szCs w:val="24"/>
        </w:rPr>
        <w:t>,</w:t>
      </w:r>
      <w:r w:rsidR="00DE1560">
        <w:rPr>
          <w:sz w:val="24"/>
          <w:szCs w:val="24"/>
        </w:rPr>
        <w:t xml:space="preserve"> pp. 173-196,</w:t>
      </w:r>
      <w:r w:rsidR="00675E22">
        <w:rPr>
          <w:sz w:val="24"/>
          <w:szCs w:val="24"/>
        </w:rPr>
        <w:t xml:space="preserve"> Franco</w:t>
      </w:r>
      <w:r w:rsidR="00B1455B">
        <w:rPr>
          <w:sz w:val="24"/>
          <w:szCs w:val="24"/>
        </w:rPr>
        <w:t xml:space="preserve"> </w:t>
      </w:r>
      <w:r w:rsidR="00675E22">
        <w:rPr>
          <w:sz w:val="24"/>
          <w:szCs w:val="24"/>
        </w:rPr>
        <w:t xml:space="preserve">Angeli, Milano </w:t>
      </w:r>
    </w:p>
    <w:p w14:paraId="2328FFD9" w14:textId="77777777" w:rsidR="00675E22" w:rsidRDefault="00675E22" w:rsidP="00546772">
      <w:pPr>
        <w:pStyle w:val="Standard"/>
        <w:jc w:val="both"/>
        <w:rPr>
          <w:sz w:val="24"/>
          <w:szCs w:val="24"/>
        </w:rPr>
      </w:pPr>
    </w:p>
    <w:p w14:paraId="76EBE14D" w14:textId="42109D38" w:rsidR="00675E22" w:rsidRDefault="008A6842" w:rsidP="00546772">
      <w:pPr>
        <w:pStyle w:val="Standard"/>
        <w:jc w:val="both"/>
        <w:rPr>
          <w:sz w:val="24"/>
          <w:szCs w:val="24"/>
        </w:rPr>
      </w:pPr>
      <w:bookmarkStart w:id="1" w:name="_Hlk92301485"/>
      <w:r>
        <w:rPr>
          <w:sz w:val="24"/>
          <w:szCs w:val="24"/>
        </w:rPr>
        <w:t xml:space="preserve">(2004) - </w:t>
      </w:r>
      <w:r w:rsidR="00675E22">
        <w:rPr>
          <w:sz w:val="24"/>
          <w:szCs w:val="24"/>
        </w:rPr>
        <w:t>“</w:t>
      </w:r>
      <w:r w:rsidR="00675E22">
        <w:rPr>
          <w:i/>
          <w:iCs/>
          <w:sz w:val="24"/>
          <w:szCs w:val="24"/>
        </w:rPr>
        <w:t xml:space="preserve">Il ciclo metodologico delle ricerche sulla salute” </w:t>
      </w:r>
      <w:r w:rsidR="00675E22">
        <w:rPr>
          <w:sz w:val="24"/>
          <w:szCs w:val="24"/>
        </w:rPr>
        <w:t xml:space="preserve">in Cipolla C. (a cura di), </w:t>
      </w:r>
      <w:r w:rsidR="00675E22">
        <w:rPr>
          <w:i/>
          <w:iCs/>
          <w:sz w:val="24"/>
          <w:szCs w:val="24"/>
        </w:rPr>
        <w:t>Manuale di Sociologia sanitaria,</w:t>
      </w:r>
      <w:r w:rsidR="00675E22">
        <w:rPr>
          <w:sz w:val="24"/>
          <w:szCs w:val="24"/>
        </w:rPr>
        <w:t xml:space="preserve"> </w:t>
      </w:r>
      <w:r w:rsidR="00675E22" w:rsidRPr="00C67212">
        <w:rPr>
          <w:i/>
          <w:iCs/>
          <w:sz w:val="24"/>
          <w:szCs w:val="24"/>
        </w:rPr>
        <w:t>vol. 2</w:t>
      </w:r>
      <w:r w:rsidR="00C67212" w:rsidRPr="00C67212">
        <w:rPr>
          <w:i/>
          <w:iCs/>
          <w:sz w:val="24"/>
          <w:szCs w:val="24"/>
        </w:rPr>
        <w:t xml:space="preserve"> Ricerca</w:t>
      </w:r>
      <w:r w:rsidR="00675E22">
        <w:rPr>
          <w:sz w:val="24"/>
          <w:szCs w:val="24"/>
        </w:rPr>
        <w:t>,</w:t>
      </w:r>
      <w:r w:rsidR="00C67212">
        <w:rPr>
          <w:sz w:val="24"/>
          <w:szCs w:val="24"/>
        </w:rPr>
        <w:t xml:space="preserve"> pp. 35-58,</w:t>
      </w:r>
      <w:r w:rsidR="00675E22">
        <w:rPr>
          <w:sz w:val="24"/>
          <w:szCs w:val="24"/>
        </w:rPr>
        <w:t xml:space="preserve"> Franco</w:t>
      </w:r>
      <w:r w:rsidR="00B1455B">
        <w:rPr>
          <w:sz w:val="24"/>
          <w:szCs w:val="24"/>
        </w:rPr>
        <w:t xml:space="preserve"> </w:t>
      </w:r>
      <w:r w:rsidR="00675E22">
        <w:rPr>
          <w:sz w:val="24"/>
          <w:szCs w:val="24"/>
        </w:rPr>
        <w:t>Angeli, Milano</w:t>
      </w:r>
    </w:p>
    <w:bookmarkEnd w:id="1"/>
    <w:p w14:paraId="522F2D06" w14:textId="77777777" w:rsidR="00675E22" w:rsidRDefault="00675E22" w:rsidP="00546772">
      <w:pPr>
        <w:pStyle w:val="Standard"/>
        <w:jc w:val="both"/>
        <w:rPr>
          <w:sz w:val="24"/>
          <w:szCs w:val="24"/>
        </w:rPr>
      </w:pPr>
    </w:p>
    <w:p w14:paraId="76DF284D" w14:textId="5C61DA81" w:rsidR="00675E22" w:rsidRDefault="008A6842" w:rsidP="00546772">
      <w:pPr>
        <w:pStyle w:val="Standard"/>
        <w:jc w:val="both"/>
      </w:pPr>
      <w:r>
        <w:rPr>
          <w:sz w:val="24"/>
          <w:szCs w:val="24"/>
        </w:rPr>
        <w:t>(2001) -</w:t>
      </w:r>
      <w:r w:rsidR="00675E22">
        <w:rPr>
          <w:sz w:val="24"/>
          <w:szCs w:val="24"/>
        </w:rPr>
        <w:t>“</w:t>
      </w:r>
      <w:r w:rsidR="00675E22" w:rsidRPr="00235CFE">
        <w:rPr>
          <w:i/>
          <w:iCs/>
          <w:sz w:val="24"/>
          <w:szCs w:val="24"/>
        </w:rPr>
        <w:t xml:space="preserve">La </w:t>
      </w:r>
      <w:r w:rsidR="00675E22">
        <w:rPr>
          <w:sz w:val="24"/>
          <w:szCs w:val="24"/>
        </w:rPr>
        <w:t>s</w:t>
      </w:r>
      <w:r w:rsidR="00675E22">
        <w:rPr>
          <w:i/>
          <w:iCs/>
          <w:sz w:val="24"/>
          <w:szCs w:val="24"/>
        </w:rPr>
        <w:t xml:space="preserve">pendibilità del sapere sociologico nelle politiche per la sicurezza”, </w:t>
      </w:r>
      <w:r w:rsidR="00675E22">
        <w:rPr>
          <w:sz w:val="24"/>
          <w:szCs w:val="24"/>
        </w:rPr>
        <w:t xml:space="preserve">in Cipolla </w:t>
      </w:r>
      <w:r w:rsidR="00BC25CF">
        <w:rPr>
          <w:sz w:val="24"/>
          <w:szCs w:val="24"/>
        </w:rPr>
        <w:t xml:space="preserve"> </w:t>
      </w:r>
      <w:r w:rsidR="00675E22">
        <w:rPr>
          <w:sz w:val="24"/>
          <w:szCs w:val="24"/>
        </w:rPr>
        <w:t>C. (a cura</w:t>
      </w:r>
      <w:r>
        <w:rPr>
          <w:sz w:val="24"/>
          <w:szCs w:val="24"/>
        </w:rPr>
        <w:t xml:space="preserve"> </w:t>
      </w:r>
      <w:r w:rsidR="00675E22">
        <w:rPr>
          <w:sz w:val="24"/>
          <w:szCs w:val="24"/>
        </w:rPr>
        <w:t xml:space="preserve">di), </w:t>
      </w:r>
      <w:r w:rsidR="00675E22">
        <w:rPr>
          <w:i/>
          <w:iCs/>
          <w:sz w:val="24"/>
          <w:szCs w:val="24"/>
        </w:rPr>
        <w:t>La spendibilità del sapere sociologico”</w:t>
      </w:r>
      <w:r w:rsidR="00675E22">
        <w:rPr>
          <w:sz w:val="24"/>
          <w:szCs w:val="24"/>
        </w:rPr>
        <w:t xml:space="preserve">, </w:t>
      </w:r>
      <w:r w:rsidR="00B1455B">
        <w:rPr>
          <w:sz w:val="24"/>
          <w:szCs w:val="24"/>
        </w:rPr>
        <w:t xml:space="preserve">pp. 124-143, </w:t>
      </w:r>
      <w:r w:rsidR="00675E22">
        <w:rPr>
          <w:sz w:val="24"/>
          <w:szCs w:val="24"/>
        </w:rPr>
        <w:t>Franco</w:t>
      </w:r>
      <w:r w:rsidR="00B1455B">
        <w:rPr>
          <w:sz w:val="24"/>
          <w:szCs w:val="24"/>
        </w:rPr>
        <w:t xml:space="preserve"> </w:t>
      </w:r>
      <w:r w:rsidR="00675E22">
        <w:rPr>
          <w:sz w:val="24"/>
          <w:szCs w:val="24"/>
        </w:rPr>
        <w:t>Angeli, Milano</w:t>
      </w:r>
    </w:p>
    <w:p w14:paraId="6A1A0C1B" w14:textId="77777777" w:rsidR="00675E22" w:rsidRDefault="00675E22" w:rsidP="00546772">
      <w:pPr>
        <w:pStyle w:val="Standard"/>
        <w:jc w:val="both"/>
        <w:rPr>
          <w:sz w:val="24"/>
          <w:szCs w:val="24"/>
        </w:rPr>
      </w:pPr>
    </w:p>
    <w:p w14:paraId="044F44A6" w14:textId="3108687F" w:rsidR="00675E22" w:rsidRDefault="00BC25CF" w:rsidP="00546772">
      <w:pPr>
        <w:pStyle w:val="Standard"/>
        <w:jc w:val="both"/>
      </w:pPr>
      <w:r>
        <w:rPr>
          <w:sz w:val="24"/>
          <w:szCs w:val="24"/>
        </w:rPr>
        <w:t>(</w:t>
      </w:r>
      <w:r w:rsidR="00675E22">
        <w:rPr>
          <w:sz w:val="24"/>
          <w:szCs w:val="24"/>
        </w:rPr>
        <w:t>2000</w:t>
      </w:r>
      <w:r>
        <w:rPr>
          <w:sz w:val="24"/>
          <w:szCs w:val="24"/>
        </w:rPr>
        <w:t>)</w:t>
      </w:r>
      <w:r w:rsidR="00675E22">
        <w:rPr>
          <w:sz w:val="24"/>
          <w:szCs w:val="24"/>
        </w:rPr>
        <w:t xml:space="preserve"> </w:t>
      </w:r>
      <w:r w:rsidR="00675E22">
        <w:rPr>
          <w:i/>
          <w:iCs/>
          <w:sz w:val="24"/>
          <w:szCs w:val="24"/>
        </w:rPr>
        <w:t>- “L’ambiente oltre l’ambiente. Eco come relazione di relazioni</w:t>
      </w:r>
      <w:r w:rsidR="00675E22">
        <w:rPr>
          <w:sz w:val="24"/>
          <w:szCs w:val="24"/>
        </w:rPr>
        <w:t xml:space="preserve">”, in Cipolla C. (a cura di), </w:t>
      </w:r>
      <w:r w:rsidR="00675E22">
        <w:rPr>
          <w:i/>
          <w:iCs/>
          <w:sz w:val="24"/>
          <w:szCs w:val="24"/>
        </w:rPr>
        <w:t>Principi di Sociologia</w:t>
      </w:r>
      <w:r w:rsidR="00675E22">
        <w:rPr>
          <w:sz w:val="24"/>
          <w:szCs w:val="24"/>
        </w:rPr>
        <w:t xml:space="preserve">, </w:t>
      </w:r>
      <w:r w:rsidR="00B1455B">
        <w:rPr>
          <w:sz w:val="24"/>
          <w:szCs w:val="24"/>
        </w:rPr>
        <w:t xml:space="preserve">pp. 615-650, Franco </w:t>
      </w:r>
      <w:r w:rsidR="00675E22">
        <w:rPr>
          <w:sz w:val="24"/>
          <w:szCs w:val="24"/>
        </w:rPr>
        <w:t>Angeli, Milano</w:t>
      </w:r>
    </w:p>
    <w:p w14:paraId="700949CD" w14:textId="77777777" w:rsidR="00675E22" w:rsidRDefault="00675E22" w:rsidP="00546772">
      <w:pPr>
        <w:pStyle w:val="Standard"/>
        <w:jc w:val="both"/>
        <w:rPr>
          <w:sz w:val="24"/>
          <w:szCs w:val="24"/>
        </w:rPr>
      </w:pPr>
    </w:p>
    <w:p w14:paraId="2F6131D6" w14:textId="2A9D9D9D" w:rsidR="00675E22" w:rsidRDefault="00BC25CF" w:rsidP="00546772">
      <w:pPr>
        <w:pStyle w:val="Standard"/>
        <w:jc w:val="both"/>
      </w:pPr>
      <w:r>
        <w:rPr>
          <w:sz w:val="24"/>
          <w:szCs w:val="24"/>
        </w:rPr>
        <w:t>(</w:t>
      </w:r>
      <w:r w:rsidR="00675E22">
        <w:rPr>
          <w:sz w:val="24"/>
          <w:szCs w:val="24"/>
        </w:rPr>
        <w:t>2000</w:t>
      </w:r>
      <w:r>
        <w:rPr>
          <w:sz w:val="24"/>
          <w:szCs w:val="24"/>
        </w:rPr>
        <w:t>)</w:t>
      </w:r>
      <w:r w:rsidR="00675E22">
        <w:rPr>
          <w:sz w:val="24"/>
          <w:szCs w:val="24"/>
        </w:rPr>
        <w:t xml:space="preserve"> - “</w:t>
      </w:r>
      <w:r w:rsidR="00675E22">
        <w:rPr>
          <w:i/>
          <w:iCs/>
          <w:sz w:val="24"/>
          <w:szCs w:val="24"/>
        </w:rPr>
        <w:t>Il co-settore e l’area dei beni artistici e delle attività culturali</w:t>
      </w:r>
      <w:r w:rsidR="00675E22">
        <w:rPr>
          <w:sz w:val="24"/>
          <w:szCs w:val="24"/>
        </w:rPr>
        <w:t xml:space="preserve">”, in Cipolla C. (a cura di), </w:t>
      </w:r>
      <w:r w:rsidR="00675E22">
        <w:rPr>
          <w:i/>
          <w:iCs/>
          <w:sz w:val="24"/>
          <w:szCs w:val="24"/>
        </w:rPr>
        <w:t>Il co-settore in Italia</w:t>
      </w:r>
      <w:r w:rsidR="00675E22">
        <w:rPr>
          <w:sz w:val="24"/>
          <w:szCs w:val="24"/>
        </w:rPr>
        <w:t xml:space="preserve">, </w:t>
      </w:r>
      <w:r w:rsidR="00B1455B">
        <w:rPr>
          <w:sz w:val="24"/>
          <w:szCs w:val="24"/>
        </w:rPr>
        <w:t xml:space="preserve">pp. 53-78, Franco </w:t>
      </w:r>
      <w:r w:rsidR="00675E22">
        <w:rPr>
          <w:sz w:val="24"/>
          <w:szCs w:val="24"/>
        </w:rPr>
        <w:t>Angeli, Milano</w:t>
      </w:r>
    </w:p>
    <w:p w14:paraId="3EC1BC07" w14:textId="77777777" w:rsidR="00675E22" w:rsidRDefault="00675E22" w:rsidP="00546772">
      <w:pPr>
        <w:pStyle w:val="Standard"/>
        <w:jc w:val="both"/>
        <w:rPr>
          <w:sz w:val="24"/>
          <w:szCs w:val="24"/>
        </w:rPr>
      </w:pPr>
    </w:p>
    <w:p w14:paraId="295737DA" w14:textId="77777777" w:rsidR="00675E22" w:rsidRDefault="00675E22" w:rsidP="00675E22">
      <w:pPr>
        <w:pStyle w:val="Standard"/>
        <w:jc w:val="both"/>
        <w:rPr>
          <w:b/>
          <w:bCs/>
          <w:sz w:val="24"/>
          <w:szCs w:val="24"/>
        </w:rPr>
      </w:pPr>
    </w:p>
    <w:p w14:paraId="120681D6" w14:textId="77777777" w:rsidR="00675E22" w:rsidRPr="00C32299" w:rsidRDefault="00675E22" w:rsidP="00675E22">
      <w:pPr>
        <w:pStyle w:val="Standard"/>
        <w:jc w:val="both"/>
        <w:rPr>
          <w:b/>
          <w:bCs/>
          <w:sz w:val="24"/>
          <w:szCs w:val="24"/>
          <w:u w:val="single"/>
        </w:rPr>
      </w:pPr>
      <w:r w:rsidRPr="00C32299">
        <w:rPr>
          <w:b/>
          <w:bCs/>
          <w:sz w:val="24"/>
          <w:szCs w:val="24"/>
          <w:u w:val="single"/>
        </w:rPr>
        <w:t>Rapporti di Ricerca</w:t>
      </w:r>
    </w:p>
    <w:p w14:paraId="1EAFA7D7" w14:textId="77777777" w:rsidR="00675E22" w:rsidRDefault="00675E22" w:rsidP="00675E22">
      <w:pPr>
        <w:pStyle w:val="Standard"/>
        <w:ind w:left="227" w:hanging="227"/>
        <w:jc w:val="both"/>
        <w:rPr>
          <w:b/>
          <w:bCs/>
          <w:sz w:val="24"/>
          <w:szCs w:val="24"/>
        </w:rPr>
      </w:pPr>
    </w:p>
    <w:p w14:paraId="53C6A651" w14:textId="604933CB" w:rsidR="00675E22" w:rsidRDefault="00BC25CF" w:rsidP="0054677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675E22">
        <w:rPr>
          <w:sz w:val="24"/>
          <w:szCs w:val="24"/>
        </w:rPr>
        <w:t>2005</w:t>
      </w:r>
      <w:r>
        <w:rPr>
          <w:sz w:val="24"/>
          <w:szCs w:val="24"/>
        </w:rPr>
        <w:t>)</w:t>
      </w:r>
      <w:r w:rsidR="00675E22">
        <w:rPr>
          <w:sz w:val="24"/>
          <w:szCs w:val="24"/>
        </w:rPr>
        <w:t xml:space="preserve"> </w:t>
      </w:r>
      <w:r w:rsidR="00235CFE">
        <w:rPr>
          <w:sz w:val="24"/>
          <w:szCs w:val="24"/>
        </w:rPr>
        <w:t>(</w:t>
      </w:r>
      <w:r w:rsidR="00675E22">
        <w:rPr>
          <w:sz w:val="24"/>
          <w:szCs w:val="24"/>
        </w:rPr>
        <w:t>con Cipolla C.</w:t>
      </w:r>
      <w:r w:rsidR="00235CFE">
        <w:rPr>
          <w:sz w:val="24"/>
          <w:szCs w:val="24"/>
        </w:rPr>
        <w:t>)</w:t>
      </w:r>
      <w:r w:rsidR="00675E22">
        <w:rPr>
          <w:sz w:val="24"/>
          <w:szCs w:val="24"/>
        </w:rPr>
        <w:t xml:space="preserve"> “</w:t>
      </w:r>
      <w:r w:rsidR="00675E22">
        <w:rPr>
          <w:i/>
          <w:iCs/>
          <w:sz w:val="24"/>
          <w:szCs w:val="24"/>
        </w:rPr>
        <w:t xml:space="preserve">La deontologia nei trattamenti tricologici, nel processo di infoltimento non chirurgico e nella relazione con il cliente” </w:t>
      </w:r>
      <w:r w:rsidR="00675E22">
        <w:rPr>
          <w:sz w:val="24"/>
          <w:szCs w:val="24"/>
        </w:rPr>
        <w:t xml:space="preserve">in Cipolla C. e Rebora A.E.  (a cura di), </w:t>
      </w:r>
      <w:r w:rsidR="005D48D3">
        <w:rPr>
          <w:sz w:val="24"/>
          <w:szCs w:val="24"/>
        </w:rPr>
        <w:t xml:space="preserve">pp. 37- 56, </w:t>
      </w:r>
      <w:r w:rsidR="00675E22">
        <w:rPr>
          <w:i/>
          <w:iCs/>
          <w:sz w:val="24"/>
          <w:szCs w:val="24"/>
        </w:rPr>
        <w:t xml:space="preserve">Trattamenti non chirurgici della calvizie. Un codice etico per il settore, </w:t>
      </w:r>
      <w:r w:rsidR="00675E22">
        <w:rPr>
          <w:sz w:val="24"/>
          <w:szCs w:val="24"/>
        </w:rPr>
        <w:t>Franco</w:t>
      </w:r>
      <w:r w:rsidR="004C4AC1">
        <w:rPr>
          <w:sz w:val="24"/>
          <w:szCs w:val="24"/>
        </w:rPr>
        <w:t xml:space="preserve"> </w:t>
      </w:r>
      <w:r w:rsidR="00675E22">
        <w:rPr>
          <w:sz w:val="24"/>
          <w:szCs w:val="24"/>
        </w:rPr>
        <w:t>Angeli, Milano</w:t>
      </w:r>
    </w:p>
    <w:p w14:paraId="06E748A5" w14:textId="77777777" w:rsidR="00675E22" w:rsidRDefault="00675E22" w:rsidP="00546772">
      <w:pPr>
        <w:pStyle w:val="Standard"/>
        <w:jc w:val="both"/>
      </w:pPr>
    </w:p>
    <w:p w14:paraId="71DAA5E6" w14:textId="7354DD84" w:rsidR="00675E22" w:rsidRDefault="005D48D3" w:rsidP="00546772">
      <w:pPr>
        <w:pStyle w:val="Standard"/>
        <w:jc w:val="both"/>
      </w:pPr>
      <w:r>
        <w:rPr>
          <w:sz w:val="24"/>
          <w:szCs w:val="24"/>
        </w:rPr>
        <w:t>(2005) – (con Cipolla C.) “</w:t>
      </w:r>
      <w:r>
        <w:rPr>
          <w:i/>
          <w:iCs/>
          <w:sz w:val="24"/>
          <w:szCs w:val="24"/>
        </w:rPr>
        <w:t xml:space="preserve">Premesse per una deontologia professionale nel settore” </w:t>
      </w:r>
      <w:r>
        <w:rPr>
          <w:sz w:val="24"/>
          <w:szCs w:val="24"/>
        </w:rPr>
        <w:t xml:space="preserve">in Cipolla C. e Rebora A.E.  (a cura di), </w:t>
      </w:r>
      <w:r>
        <w:rPr>
          <w:i/>
          <w:iCs/>
          <w:sz w:val="24"/>
          <w:szCs w:val="24"/>
        </w:rPr>
        <w:t xml:space="preserve">Trattamenti non chirurgici della calvizie. Un codice etico per il settore, </w:t>
      </w:r>
      <w:r>
        <w:rPr>
          <w:sz w:val="24"/>
          <w:szCs w:val="24"/>
        </w:rPr>
        <w:t>pp. 26-36, FrancoAngeli, Milano</w:t>
      </w:r>
    </w:p>
    <w:p w14:paraId="6C1B5F17" w14:textId="77777777" w:rsidR="00675E22" w:rsidRDefault="00675E22" w:rsidP="00546772">
      <w:pPr>
        <w:pStyle w:val="Standard"/>
        <w:jc w:val="both"/>
        <w:rPr>
          <w:sz w:val="24"/>
          <w:szCs w:val="24"/>
        </w:rPr>
      </w:pPr>
    </w:p>
    <w:p w14:paraId="711BDCFB" w14:textId="19C30AF0" w:rsidR="00675E22" w:rsidRDefault="00BC25CF" w:rsidP="00546772">
      <w:pPr>
        <w:pStyle w:val="Standard"/>
        <w:jc w:val="both"/>
      </w:pPr>
      <w:r>
        <w:rPr>
          <w:sz w:val="24"/>
          <w:szCs w:val="24"/>
        </w:rPr>
        <w:t>(</w:t>
      </w:r>
      <w:r w:rsidR="00675E22">
        <w:rPr>
          <w:sz w:val="24"/>
          <w:szCs w:val="24"/>
        </w:rPr>
        <w:t>2005</w:t>
      </w:r>
      <w:r>
        <w:rPr>
          <w:sz w:val="24"/>
          <w:szCs w:val="24"/>
        </w:rPr>
        <w:t>)</w:t>
      </w:r>
      <w:r w:rsidR="00675E22">
        <w:rPr>
          <w:sz w:val="24"/>
          <w:szCs w:val="24"/>
        </w:rPr>
        <w:t xml:space="preserve"> </w:t>
      </w:r>
      <w:r w:rsidR="00235CFE">
        <w:rPr>
          <w:sz w:val="24"/>
          <w:szCs w:val="24"/>
        </w:rPr>
        <w:t>–</w:t>
      </w:r>
      <w:r w:rsidR="00675E22">
        <w:rPr>
          <w:sz w:val="24"/>
          <w:szCs w:val="24"/>
        </w:rPr>
        <w:t xml:space="preserve"> </w:t>
      </w:r>
      <w:r w:rsidR="00235CFE">
        <w:rPr>
          <w:sz w:val="24"/>
          <w:szCs w:val="24"/>
        </w:rPr>
        <w:t>(</w:t>
      </w:r>
      <w:r w:rsidR="00675E22">
        <w:rPr>
          <w:sz w:val="24"/>
          <w:szCs w:val="24"/>
        </w:rPr>
        <w:t>con Cipolla C.</w:t>
      </w:r>
      <w:r w:rsidR="00235CFE">
        <w:rPr>
          <w:sz w:val="24"/>
          <w:szCs w:val="24"/>
        </w:rPr>
        <w:t>)</w:t>
      </w:r>
      <w:r w:rsidR="00675E22">
        <w:rPr>
          <w:sz w:val="24"/>
          <w:szCs w:val="24"/>
        </w:rPr>
        <w:t xml:space="preserve"> “</w:t>
      </w:r>
      <w:r w:rsidR="00675E22">
        <w:rPr>
          <w:i/>
          <w:iCs/>
          <w:sz w:val="24"/>
          <w:szCs w:val="24"/>
        </w:rPr>
        <w:t xml:space="preserve">Le problematiche relative alla qualità dei servizi” </w:t>
      </w:r>
      <w:r w:rsidR="00675E22">
        <w:rPr>
          <w:sz w:val="24"/>
          <w:szCs w:val="24"/>
        </w:rPr>
        <w:t xml:space="preserve">in Cipolla C. e Rebora A.E.  </w:t>
      </w:r>
      <w:r w:rsidR="00675E22">
        <w:rPr>
          <w:sz w:val="24"/>
          <w:szCs w:val="24"/>
        </w:rPr>
        <w:tab/>
        <w:t xml:space="preserve">(a cura di), </w:t>
      </w:r>
      <w:r w:rsidR="00675E22">
        <w:rPr>
          <w:i/>
          <w:iCs/>
          <w:sz w:val="24"/>
          <w:szCs w:val="24"/>
        </w:rPr>
        <w:t xml:space="preserve">Trattamenti non chirurgici della calvizie. Un codice etico per il settore, </w:t>
      </w:r>
      <w:r w:rsidR="00103140">
        <w:rPr>
          <w:sz w:val="24"/>
          <w:szCs w:val="24"/>
        </w:rPr>
        <w:t xml:space="preserve">17-25, </w:t>
      </w:r>
      <w:r w:rsidR="00675E22">
        <w:rPr>
          <w:sz w:val="24"/>
          <w:szCs w:val="24"/>
        </w:rPr>
        <w:t>FrancoAngeli, Milano.</w:t>
      </w:r>
    </w:p>
    <w:p w14:paraId="54F96B1D" w14:textId="77777777" w:rsidR="00675E22" w:rsidRDefault="00675E22" w:rsidP="00546772">
      <w:pPr>
        <w:pStyle w:val="Standard"/>
        <w:jc w:val="both"/>
        <w:rPr>
          <w:sz w:val="24"/>
          <w:szCs w:val="24"/>
        </w:rPr>
      </w:pPr>
    </w:p>
    <w:p w14:paraId="7F8F20F5" w14:textId="6A8767EF" w:rsidR="00675E22" w:rsidRDefault="005D48D3" w:rsidP="0054677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(2005) - (con Cipolla C.) “</w:t>
      </w:r>
      <w:r>
        <w:rPr>
          <w:i/>
          <w:iCs/>
          <w:sz w:val="24"/>
          <w:szCs w:val="24"/>
        </w:rPr>
        <w:t xml:space="preserve">L’importanza estetica del capello nella società” </w:t>
      </w:r>
      <w:r>
        <w:rPr>
          <w:sz w:val="24"/>
          <w:szCs w:val="24"/>
        </w:rPr>
        <w:t xml:space="preserve">in Cipolla C. e Rebora A.E.  (a cura di), </w:t>
      </w:r>
      <w:r>
        <w:rPr>
          <w:i/>
          <w:iCs/>
          <w:sz w:val="24"/>
          <w:szCs w:val="24"/>
        </w:rPr>
        <w:t xml:space="preserve">Trattamenti non chirurgici della calvizie. Un codice etico per il settore, </w:t>
      </w:r>
      <w:r>
        <w:rPr>
          <w:sz w:val="24"/>
          <w:szCs w:val="24"/>
        </w:rPr>
        <w:t>pp. 10-16, FrancoAngeli, Milano.</w:t>
      </w:r>
    </w:p>
    <w:p w14:paraId="30F046A6" w14:textId="77777777" w:rsidR="00675E22" w:rsidRDefault="00675E22" w:rsidP="00546772">
      <w:pPr>
        <w:pStyle w:val="Standard"/>
        <w:jc w:val="both"/>
      </w:pPr>
    </w:p>
    <w:p w14:paraId="0CD31AA9" w14:textId="67AB385A" w:rsidR="00675E22" w:rsidRDefault="00BC25CF" w:rsidP="00546772">
      <w:pPr>
        <w:pStyle w:val="Standard"/>
        <w:jc w:val="both"/>
      </w:pPr>
      <w:r>
        <w:rPr>
          <w:sz w:val="24"/>
          <w:szCs w:val="24"/>
        </w:rPr>
        <w:t>(</w:t>
      </w:r>
      <w:r w:rsidR="00675E22">
        <w:rPr>
          <w:sz w:val="24"/>
          <w:szCs w:val="24"/>
        </w:rPr>
        <w:t>2004</w:t>
      </w:r>
      <w:r>
        <w:rPr>
          <w:sz w:val="24"/>
          <w:szCs w:val="24"/>
        </w:rPr>
        <w:t xml:space="preserve">) </w:t>
      </w:r>
      <w:r w:rsidR="00675E22">
        <w:rPr>
          <w:sz w:val="24"/>
          <w:szCs w:val="24"/>
        </w:rPr>
        <w:t xml:space="preserve"> </w:t>
      </w:r>
      <w:r w:rsidR="00235CFE">
        <w:rPr>
          <w:sz w:val="24"/>
          <w:szCs w:val="24"/>
        </w:rPr>
        <w:t>–</w:t>
      </w:r>
      <w:r w:rsidR="00675E22">
        <w:rPr>
          <w:sz w:val="24"/>
          <w:szCs w:val="24"/>
        </w:rPr>
        <w:t xml:space="preserve"> </w:t>
      </w:r>
      <w:r w:rsidR="00235CFE">
        <w:rPr>
          <w:sz w:val="24"/>
          <w:szCs w:val="24"/>
        </w:rPr>
        <w:t>“</w:t>
      </w:r>
      <w:r w:rsidR="00675E22">
        <w:rPr>
          <w:i/>
          <w:iCs/>
          <w:sz w:val="24"/>
          <w:szCs w:val="24"/>
        </w:rPr>
        <w:t>Il contenzioso in alcuni ospedali italiani - una comparazione</w:t>
      </w:r>
      <w:r w:rsidR="00235CFE">
        <w:rPr>
          <w:i/>
          <w:iCs/>
          <w:sz w:val="24"/>
          <w:szCs w:val="24"/>
        </w:rPr>
        <w:t>”,</w:t>
      </w:r>
      <w:r w:rsidR="00675E22">
        <w:rPr>
          <w:sz w:val="24"/>
          <w:szCs w:val="24"/>
        </w:rPr>
        <w:t xml:space="preserve"> in Cipolla C.(a cura di), </w:t>
      </w:r>
      <w:r w:rsidR="00675E22">
        <w:rPr>
          <w:i/>
          <w:iCs/>
          <w:sz w:val="24"/>
          <w:szCs w:val="24"/>
        </w:rPr>
        <w:t xml:space="preserve">Il contenzioso socio-sanitario. Una indagine nazionale, </w:t>
      </w:r>
      <w:r w:rsidR="004C4AC1">
        <w:rPr>
          <w:sz w:val="24"/>
          <w:szCs w:val="24"/>
        </w:rPr>
        <w:t xml:space="preserve">pp. 111-124 </w:t>
      </w:r>
      <w:r w:rsidR="00675E22">
        <w:rPr>
          <w:sz w:val="24"/>
          <w:szCs w:val="24"/>
        </w:rPr>
        <w:t>Franco</w:t>
      </w:r>
      <w:r w:rsidR="004C4AC1">
        <w:rPr>
          <w:sz w:val="24"/>
          <w:szCs w:val="24"/>
        </w:rPr>
        <w:t xml:space="preserve"> </w:t>
      </w:r>
      <w:r w:rsidR="00675E22">
        <w:rPr>
          <w:sz w:val="24"/>
          <w:szCs w:val="24"/>
        </w:rPr>
        <w:t>Angeli, Milano</w:t>
      </w:r>
    </w:p>
    <w:p w14:paraId="19B27C65" w14:textId="77777777" w:rsidR="00675E22" w:rsidRDefault="00675E22" w:rsidP="00546772">
      <w:pPr>
        <w:pStyle w:val="Standard"/>
        <w:jc w:val="both"/>
        <w:rPr>
          <w:sz w:val="24"/>
          <w:szCs w:val="24"/>
        </w:rPr>
      </w:pPr>
    </w:p>
    <w:p w14:paraId="6F5AEE9A" w14:textId="2E9DD08E" w:rsidR="00675E22" w:rsidRDefault="00BC25CF" w:rsidP="00546772">
      <w:pPr>
        <w:pStyle w:val="Standard"/>
        <w:jc w:val="both"/>
      </w:pPr>
      <w:r>
        <w:rPr>
          <w:sz w:val="24"/>
          <w:szCs w:val="24"/>
        </w:rPr>
        <w:t>(</w:t>
      </w:r>
      <w:r w:rsidR="00675E22">
        <w:rPr>
          <w:sz w:val="24"/>
          <w:szCs w:val="24"/>
        </w:rPr>
        <w:t>2004</w:t>
      </w:r>
      <w:r>
        <w:rPr>
          <w:sz w:val="24"/>
          <w:szCs w:val="24"/>
        </w:rPr>
        <w:t>)</w:t>
      </w:r>
      <w:r w:rsidR="00675E22">
        <w:rPr>
          <w:sz w:val="24"/>
          <w:szCs w:val="24"/>
        </w:rPr>
        <w:t xml:space="preserve"> </w:t>
      </w:r>
      <w:r w:rsidR="00235CFE">
        <w:rPr>
          <w:sz w:val="24"/>
          <w:szCs w:val="24"/>
        </w:rPr>
        <w:t>–</w:t>
      </w:r>
      <w:r w:rsidR="00675E22">
        <w:rPr>
          <w:sz w:val="24"/>
          <w:szCs w:val="24"/>
        </w:rPr>
        <w:t xml:space="preserve"> </w:t>
      </w:r>
      <w:r w:rsidR="00235CFE">
        <w:rPr>
          <w:sz w:val="24"/>
          <w:szCs w:val="24"/>
        </w:rPr>
        <w:t>“</w:t>
      </w:r>
      <w:r w:rsidR="00675E22">
        <w:rPr>
          <w:i/>
          <w:iCs/>
          <w:sz w:val="24"/>
          <w:szCs w:val="24"/>
        </w:rPr>
        <w:t>Il contenzioso nell’Ospedale Bufalini di Cesena</w:t>
      </w:r>
      <w:r w:rsidR="00235CFE">
        <w:rPr>
          <w:i/>
          <w:iCs/>
          <w:sz w:val="24"/>
          <w:szCs w:val="24"/>
        </w:rPr>
        <w:t>”</w:t>
      </w:r>
      <w:r w:rsidR="00675E22">
        <w:rPr>
          <w:i/>
          <w:iCs/>
          <w:sz w:val="24"/>
          <w:szCs w:val="24"/>
        </w:rPr>
        <w:t>,</w:t>
      </w:r>
      <w:r w:rsidR="00675E22">
        <w:rPr>
          <w:sz w:val="24"/>
          <w:szCs w:val="24"/>
        </w:rPr>
        <w:t xml:space="preserve"> in Cipolla C.(a cura di), </w:t>
      </w:r>
      <w:r w:rsidR="00675E22">
        <w:rPr>
          <w:i/>
          <w:iCs/>
          <w:sz w:val="24"/>
          <w:szCs w:val="24"/>
        </w:rPr>
        <w:t>Il contenzioso sociosanitario. Una indagine nazionale,</w:t>
      </w:r>
      <w:r w:rsidR="004C4AC1">
        <w:rPr>
          <w:sz w:val="24"/>
          <w:szCs w:val="24"/>
        </w:rPr>
        <w:t xml:space="preserve"> pp. 185-206,</w:t>
      </w:r>
      <w:r w:rsidR="00675E22">
        <w:rPr>
          <w:i/>
          <w:iCs/>
          <w:sz w:val="24"/>
          <w:szCs w:val="24"/>
        </w:rPr>
        <w:t xml:space="preserve"> </w:t>
      </w:r>
      <w:r w:rsidR="00675E22">
        <w:rPr>
          <w:sz w:val="24"/>
          <w:szCs w:val="24"/>
        </w:rPr>
        <w:t>Franco</w:t>
      </w:r>
      <w:r w:rsidR="004C4AC1">
        <w:rPr>
          <w:sz w:val="24"/>
          <w:szCs w:val="24"/>
        </w:rPr>
        <w:t xml:space="preserve"> </w:t>
      </w:r>
      <w:r w:rsidR="00675E22">
        <w:rPr>
          <w:sz w:val="24"/>
          <w:szCs w:val="24"/>
        </w:rPr>
        <w:t>Angeli, Milano</w:t>
      </w:r>
    </w:p>
    <w:p w14:paraId="0E8087D4" w14:textId="77777777" w:rsidR="00675E22" w:rsidRDefault="00675E22" w:rsidP="00546772">
      <w:pPr>
        <w:pStyle w:val="Standard"/>
        <w:jc w:val="both"/>
        <w:rPr>
          <w:sz w:val="24"/>
          <w:szCs w:val="24"/>
        </w:rPr>
      </w:pPr>
    </w:p>
    <w:p w14:paraId="73E7897C" w14:textId="775694B9" w:rsidR="00675E22" w:rsidRDefault="004C4AC1" w:rsidP="0054677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675E22">
        <w:rPr>
          <w:sz w:val="24"/>
          <w:szCs w:val="24"/>
        </w:rPr>
        <w:t>2004</w:t>
      </w:r>
      <w:r>
        <w:rPr>
          <w:sz w:val="24"/>
          <w:szCs w:val="24"/>
        </w:rPr>
        <w:t>)</w:t>
      </w:r>
      <w:r w:rsidR="00675E22">
        <w:rPr>
          <w:sz w:val="24"/>
          <w:szCs w:val="24"/>
        </w:rPr>
        <w:t xml:space="preserve">  - </w:t>
      </w:r>
      <w:r w:rsidR="00235CFE">
        <w:rPr>
          <w:sz w:val="24"/>
          <w:szCs w:val="24"/>
        </w:rPr>
        <w:t>“</w:t>
      </w:r>
      <w:r w:rsidR="00675E22">
        <w:rPr>
          <w:i/>
          <w:iCs/>
          <w:sz w:val="24"/>
          <w:szCs w:val="24"/>
        </w:rPr>
        <w:t>Una metodologia integrata per l’analisi socio-culturale del contenzioso sanitario</w:t>
      </w:r>
      <w:r w:rsidR="00235CFE">
        <w:rPr>
          <w:i/>
          <w:iCs/>
          <w:sz w:val="24"/>
          <w:szCs w:val="24"/>
        </w:rPr>
        <w:t>”,</w:t>
      </w:r>
      <w:r w:rsidR="00675E22">
        <w:rPr>
          <w:i/>
          <w:iCs/>
          <w:sz w:val="24"/>
          <w:szCs w:val="24"/>
        </w:rPr>
        <w:t xml:space="preserve"> </w:t>
      </w:r>
      <w:r w:rsidR="00675E22">
        <w:rPr>
          <w:sz w:val="24"/>
          <w:szCs w:val="24"/>
        </w:rPr>
        <w:t>in Cipolla C.</w:t>
      </w:r>
      <w:r w:rsidR="00165D97">
        <w:rPr>
          <w:sz w:val="24"/>
          <w:szCs w:val="24"/>
        </w:rPr>
        <w:t xml:space="preserve"> </w:t>
      </w:r>
      <w:r w:rsidR="00675E22">
        <w:rPr>
          <w:sz w:val="24"/>
          <w:szCs w:val="24"/>
        </w:rPr>
        <w:t xml:space="preserve">(a cura di), </w:t>
      </w:r>
      <w:r w:rsidR="00675E22">
        <w:rPr>
          <w:i/>
          <w:iCs/>
          <w:sz w:val="24"/>
          <w:szCs w:val="24"/>
        </w:rPr>
        <w:t xml:space="preserve">Il contenzioso socio-sanitario. Una indagine nazionale, </w:t>
      </w:r>
      <w:r>
        <w:rPr>
          <w:sz w:val="24"/>
          <w:szCs w:val="24"/>
        </w:rPr>
        <w:t xml:space="preserve">pp. </w:t>
      </w:r>
      <w:r w:rsidR="00177F9E">
        <w:rPr>
          <w:sz w:val="24"/>
          <w:szCs w:val="24"/>
        </w:rPr>
        <w:t xml:space="preserve">251-306, </w:t>
      </w:r>
      <w:r w:rsidR="00675E22">
        <w:rPr>
          <w:sz w:val="24"/>
          <w:szCs w:val="24"/>
        </w:rPr>
        <w:t>Franco</w:t>
      </w:r>
      <w:r>
        <w:rPr>
          <w:sz w:val="24"/>
          <w:szCs w:val="24"/>
        </w:rPr>
        <w:t xml:space="preserve"> </w:t>
      </w:r>
      <w:r w:rsidR="00675E22">
        <w:rPr>
          <w:sz w:val="24"/>
          <w:szCs w:val="24"/>
        </w:rPr>
        <w:t>Angeli, Milano</w:t>
      </w:r>
    </w:p>
    <w:p w14:paraId="1492401A" w14:textId="77777777" w:rsidR="00675E22" w:rsidRDefault="00675E22" w:rsidP="00546772">
      <w:pPr>
        <w:pStyle w:val="Standard"/>
        <w:jc w:val="both"/>
      </w:pPr>
    </w:p>
    <w:p w14:paraId="49B1E835" w14:textId="4F9485CD" w:rsidR="00675E22" w:rsidRDefault="004C4AC1" w:rsidP="00546772">
      <w:pPr>
        <w:pStyle w:val="Standard"/>
        <w:jc w:val="both"/>
      </w:pPr>
      <w:r>
        <w:rPr>
          <w:sz w:val="24"/>
          <w:szCs w:val="24"/>
        </w:rPr>
        <w:t>(</w:t>
      </w:r>
      <w:r w:rsidR="00675E22">
        <w:rPr>
          <w:sz w:val="24"/>
          <w:szCs w:val="24"/>
        </w:rPr>
        <w:t>2002</w:t>
      </w:r>
      <w:r>
        <w:rPr>
          <w:sz w:val="24"/>
          <w:szCs w:val="24"/>
        </w:rPr>
        <w:t>)</w:t>
      </w:r>
      <w:r w:rsidR="00675E22">
        <w:rPr>
          <w:sz w:val="24"/>
          <w:szCs w:val="24"/>
        </w:rPr>
        <w:t xml:space="preserve"> - </w:t>
      </w:r>
      <w:r w:rsidR="00675E22">
        <w:rPr>
          <w:i/>
          <w:iCs/>
          <w:sz w:val="24"/>
          <w:szCs w:val="24"/>
        </w:rPr>
        <w:t>“L’impresa artigianale nella realtà mantovana”</w:t>
      </w:r>
      <w:r w:rsidR="00675E22">
        <w:rPr>
          <w:sz w:val="24"/>
          <w:szCs w:val="24"/>
        </w:rPr>
        <w:t xml:space="preserve"> in Cipolla C. e Carra E. (a cura di), “la </w:t>
      </w:r>
      <w:r w:rsidR="00675E22">
        <w:rPr>
          <w:i/>
          <w:iCs/>
          <w:sz w:val="24"/>
          <w:szCs w:val="24"/>
        </w:rPr>
        <w:t>centralità del lavoro</w:t>
      </w:r>
      <w:r w:rsidR="00675E22">
        <w:rPr>
          <w:sz w:val="24"/>
          <w:szCs w:val="24"/>
        </w:rPr>
        <w:t>”,</w:t>
      </w:r>
      <w:r w:rsidR="00177F9E">
        <w:rPr>
          <w:sz w:val="24"/>
          <w:szCs w:val="24"/>
        </w:rPr>
        <w:t xml:space="preserve"> pp. 28-49,</w:t>
      </w:r>
      <w:r w:rsidR="00675E22">
        <w:rPr>
          <w:sz w:val="24"/>
          <w:szCs w:val="24"/>
        </w:rPr>
        <w:t xml:space="preserve"> FrancoAngeli, Milano</w:t>
      </w:r>
    </w:p>
    <w:p w14:paraId="49260D06" w14:textId="77777777" w:rsidR="00675E22" w:rsidRDefault="00675E22" w:rsidP="00546772">
      <w:pPr>
        <w:pStyle w:val="Standard"/>
        <w:jc w:val="both"/>
        <w:rPr>
          <w:sz w:val="24"/>
          <w:szCs w:val="24"/>
        </w:rPr>
      </w:pPr>
    </w:p>
    <w:p w14:paraId="53CE7BDD" w14:textId="0FDDE869" w:rsidR="00675E22" w:rsidRDefault="004C4AC1" w:rsidP="00546772">
      <w:pPr>
        <w:pStyle w:val="Standard"/>
        <w:jc w:val="both"/>
      </w:pPr>
      <w:r>
        <w:rPr>
          <w:sz w:val="24"/>
          <w:szCs w:val="24"/>
        </w:rPr>
        <w:t>(</w:t>
      </w:r>
      <w:r w:rsidR="00675E22">
        <w:rPr>
          <w:sz w:val="24"/>
          <w:szCs w:val="24"/>
        </w:rPr>
        <w:t>2002</w:t>
      </w:r>
      <w:r>
        <w:rPr>
          <w:sz w:val="24"/>
          <w:szCs w:val="24"/>
        </w:rPr>
        <w:t>)</w:t>
      </w:r>
      <w:r w:rsidR="00675E22">
        <w:rPr>
          <w:sz w:val="24"/>
          <w:szCs w:val="24"/>
        </w:rPr>
        <w:t xml:space="preserve"> - (con A. Forlivesi) “</w:t>
      </w:r>
      <w:r w:rsidR="00675E22">
        <w:rPr>
          <w:i/>
          <w:iCs/>
          <w:sz w:val="24"/>
          <w:szCs w:val="24"/>
        </w:rPr>
        <w:t xml:space="preserve">Il ruolo dell’associazionismo e del territorio per la realtà artigianale mantovana” </w:t>
      </w:r>
      <w:r w:rsidR="00675E22">
        <w:rPr>
          <w:sz w:val="24"/>
          <w:szCs w:val="24"/>
        </w:rPr>
        <w:t xml:space="preserve">in Cipolla C. e Carra E. (a cura di), </w:t>
      </w:r>
      <w:r w:rsidR="00675E22">
        <w:rPr>
          <w:i/>
          <w:iCs/>
          <w:sz w:val="24"/>
          <w:szCs w:val="24"/>
        </w:rPr>
        <w:t>“la</w:t>
      </w:r>
      <w:r w:rsidR="00675E22">
        <w:rPr>
          <w:sz w:val="24"/>
          <w:szCs w:val="24"/>
        </w:rPr>
        <w:t xml:space="preserve"> </w:t>
      </w:r>
      <w:r w:rsidR="00675E22">
        <w:rPr>
          <w:i/>
          <w:iCs/>
          <w:sz w:val="24"/>
          <w:szCs w:val="24"/>
        </w:rPr>
        <w:t>centralità del lavoro</w:t>
      </w:r>
      <w:r w:rsidR="00675E22">
        <w:rPr>
          <w:sz w:val="24"/>
          <w:szCs w:val="24"/>
        </w:rPr>
        <w:t xml:space="preserve">”, </w:t>
      </w:r>
      <w:r w:rsidR="00177F9E">
        <w:rPr>
          <w:sz w:val="24"/>
          <w:szCs w:val="24"/>
        </w:rPr>
        <w:t xml:space="preserve">pp. 50-75, </w:t>
      </w:r>
      <w:r w:rsidR="00675E22">
        <w:rPr>
          <w:sz w:val="24"/>
          <w:szCs w:val="24"/>
        </w:rPr>
        <w:t>Franco</w:t>
      </w:r>
      <w:r w:rsidR="00331C4A">
        <w:rPr>
          <w:sz w:val="24"/>
          <w:szCs w:val="24"/>
        </w:rPr>
        <w:t xml:space="preserve"> </w:t>
      </w:r>
      <w:r w:rsidR="00675E22">
        <w:rPr>
          <w:sz w:val="24"/>
          <w:szCs w:val="24"/>
        </w:rPr>
        <w:t>Angeli, Milano</w:t>
      </w:r>
    </w:p>
    <w:p w14:paraId="3372C193" w14:textId="77777777" w:rsidR="00675E22" w:rsidRDefault="00675E22" w:rsidP="00546772">
      <w:pPr>
        <w:pStyle w:val="Standard"/>
        <w:jc w:val="both"/>
        <w:rPr>
          <w:sz w:val="24"/>
          <w:szCs w:val="24"/>
        </w:rPr>
      </w:pPr>
    </w:p>
    <w:p w14:paraId="5478FAA5" w14:textId="4F29BCF1" w:rsidR="00675E22" w:rsidRDefault="001F0E55" w:rsidP="0054677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675E22">
        <w:rPr>
          <w:sz w:val="24"/>
          <w:szCs w:val="24"/>
        </w:rPr>
        <w:t>2002</w:t>
      </w:r>
      <w:r>
        <w:rPr>
          <w:sz w:val="24"/>
          <w:szCs w:val="24"/>
        </w:rPr>
        <w:t>)</w:t>
      </w:r>
      <w:r w:rsidR="00675E22">
        <w:rPr>
          <w:sz w:val="24"/>
          <w:szCs w:val="24"/>
        </w:rPr>
        <w:t xml:space="preserve"> - (con A. Forlivesi) “</w:t>
      </w:r>
      <w:r w:rsidR="00675E22">
        <w:rPr>
          <w:i/>
          <w:iCs/>
          <w:sz w:val="24"/>
          <w:szCs w:val="24"/>
        </w:rPr>
        <w:t>Innovazione, qualità e sicurezza nella realtà artigianale mantovana”</w:t>
      </w:r>
      <w:r w:rsidR="00331C4A">
        <w:rPr>
          <w:i/>
          <w:iCs/>
          <w:sz w:val="24"/>
          <w:szCs w:val="24"/>
        </w:rPr>
        <w:t>,</w:t>
      </w:r>
      <w:r w:rsidR="00675E22">
        <w:rPr>
          <w:i/>
          <w:iCs/>
          <w:sz w:val="24"/>
          <w:szCs w:val="24"/>
        </w:rPr>
        <w:t xml:space="preserve"> </w:t>
      </w:r>
      <w:r w:rsidR="00675E22">
        <w:rPr>
          <w:sz w:val="24"/>
          <w:szCs w:val="24"/>
        </w:rPr>
        <w:t xml:space="preserve">in Cipolla C. e Carra E. (a cura di), </w:t>
      </w:r>
      <w:r w:rsidR="00675E22">
        <w:rPr>
          <w:i/>
          <w:iCs/>
          <w:sz w:val="24"/>
          <w:szCs w:val="24"/>
        </w:rPr>
        <w:t>“la</w:t>
      </w:r>
      <w:r w:rsidR="00675E22">
        <w:rPr>
          <w:sz w:val="24"/>
          <w:szCs w:val="24"/>
        </w:rPr>
        <w:t xml:space="preserve"> </w:t>
      </w:r>
      <w:r w:rsidR="00675E22">
        <w:rPr>
          <w:i/>
          <w:iCs/>
          <w:sz w:val="24"/>
          <w:szCs w:val="24"/>
        </w:rPr>
        <w:t>centralità del lavoro</w:t>
      </w:r>
      <w:r w:rsidR="00675E22">
        <w:rPr>
          <w:sz w:val="24"/>
          <w:szCs w:val="24"/>
        </w:rPr>
        <w:t xml:space="preserve">”, </w:t>
      </w:r>
      <w:r w:rsidR="00177F9E">
        <w:rPr>
          <w:sz w:val="24"/>
          <w:szCs w:val="24"/>
        </w:rPr>
        <w:t xml:space="preserve">pp.76-101, </w:t>
      </w:r>
      <w:r w:rsidR="00675E22">
        <w:rPr>
          <w:sz w:val="24"/>
          <w:szCs w:val="24"/>
        </w:rPr>
        <w:t>Franco</w:t>
      </w:r>
      <w:r w:rsidR="00331C4A">
        <w:rPr>
          <w:sz w:val="24"/>
          <w:szCs w:val="24"/>
        </w:rPr>
        <w:t xml:space="preserve"> </w:t>
      </w:r>
      <w:r w:rsidR="00675E22">
        <w:rPr>
          <w:sz w:val="24"/>
          <w:szCs w:val="24"/>
        </w:rPr>
        <w:t>Angeli, Milano</w:t>
      </w:r>
    </w:p>
    <w:p w14:paraId="40346867" w14:textId="77777777" w:rsidR="00675E22" w:rsidRDefault="00675E22" w:rsidP="00546772">
      <w:pPr>
        <w:pStyle w:val="Standard"/>
        <w:jc w:val="both"/>
      </w:pPr>
    </w:p>
    <w:p w14:paraId="359616CD" w14:textId="0F423741" w:rsidR="00675E22" w:rsidRDefault="001F0E55" w:rsidP="00546772">
      <w:pPr>
        <w:pStyle w:val="Standard"/>
        <w:jc w:val="both"/>
      </w:pPr>
      <w:r>
        <w:rPr>
          <w:sz w:val="24"/>
          <w:szCs w:val="24"/>
        </w:rPr>
        <w:t>(</w:t>
      </w:r>
      <w:r w:rsidR="00675E22">
        <w:rPr>
          <w:sz w:val="24"/>
          <w:szCs w:val="24"/>
        </w:rPr>
        <w:t>2000</w:t>
      </w:r>
      <w:r>
        <w:rPr>
          <w:sz w:val="24"/>
          <w:szCs w:val="24"/>
        </w:rPr>
        <w:t>)</w:t>
      </w:r>
      <w:r w:rsidR="00675E22">
        <w:rPr>
          <w:sz w:val="24"/>
          <w:szCs w:val="24"/>
        </w:rPr>
        <w:t xml:space="preserve"> - (con Corrao S.), “</w:t>
      </w:r>
      <w:r w:rsidR="00675E22">
        <w:rPr>
          <w:i/>
          <w:iCs/>
          <w:sz w:val="24"/>
          <w:szCs w:val="24"/>
        </w:rPr>
        <w:t>Confidenze e attenzione reciproca</w:t>
      </w:r>
      <w:r w:rsidR="00675E22">
        <w:rPr>
          <w:sz w:val="24"/>
          <w:szCs w:val="24"/>
        </w:rPr>
        <w:t xml:space="preserve">”, in Cipolla C. e Cremonini F. (a cura di), </w:t>
      </w:r>
      <w:r w:rsidR="00675E22">
        <w:rPr>
          <w:i/>
          <w:iCs/>
          <w:sz w:val="24"/>
          <w:szCs w:val="24"/>
        </w:rPr>
        <w:t>Colleghi. Uomini e donne nei rapporti lavorativi,</w:t>
      </w:r>
      <w:r w:rsidR="00675E22">
        <w:rPr>
          <w:sz w:val="24"/>
          <w:szCs w:val="24"/>
        </w:rPr>
        <w:t xml:space="preserve"> </w:t>
      </w:r>
      <w:r w:rsidR="00177F9E">
        <w:rPr>
          <w:sz w:val="24"/>
          <w:szCs w:val="24"/>
        </w:rPr>
        <w:t xml:space="preserve">pp. 206-222, Franco </w:t>
      </w:r>
      <w:r w:rsidR="00675E22">
        <w:rPr>
          <w:sz w:val="24"/>
          <w:szCs w:val="24"/>
        </w:rPr>
        <w:t>Angeli, Milano</w:t>
      </w:r>
    </w:p>
    <w:p w14:paraId="59F59914" w14:textId="77777777" w:rsidR="00675E22" w:rsidRDefault="00675E22" w:rsidP="00546772">
      <w:pPr>
        <w:pStyle w:val="Standard"/>
        <w:jc w:val="both"/>
        <w:rPr>
          <w:sz w:val="24"/>
          <w:szCs w:val="24"/>
        </w:rPr>
      </w:pPr>
    </w:p>
    <w:p w14:paraId="3DFE6F9B" w14:textId="77777777" w:rsidR="00675E22" w:rsidRDefault="00675E22" w:rsidP="00546772">
      <w:pPr>
        <w:pStyle w:val="Standard"/>
        <w:jc w:val="both"/>
      </w:pPr>
    </w:p>
    <w:p w14:paraId="650C50E4" w14:textId="77777777" w:rsidR="00675E22" w:rsidRDefault="00675E22" w:rsidP="00675E22">
      <w:pPr>
        <w:pStyle w:val="Standard"/>
        <w:jc w:val="both"/>
        <w:rPr>
          <w:sz w:val="24"/>
          <w:szCs w:val="24"/>
        </w:rPr>
      </w:pPr>
    </w:p>
    <w:p w14:paraId="248834E3" w14:textId="77777777" w:rsidR="00675E22" w:rsidRDefault="00675E22" w:rsidP="00675E22">
      <w:pPr>
        <w:pStyle w:val="Standard"/>
        <w:jc w:val="both"/>
        <w:rPr>
          <w:sz w:val="24"/>
          <w:szCs w:val="24"/>
        </w:rPr>
      </w:pPr>
    </w:p>
    <w:p w14:paraId="1861BE30" w14:textId="720825FD" w:rsidR="00675E22" w:rsidRDefault="00675E22" w:rsidP="00675E2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Ultimo aggiornamento, </w:t>
      </w:r>
      <w:r w:rsidR="00E04A86">
        <w:rPr>
          <w:sz w:val="24"/>
          <w:szCs w:val="24"/>
        </w:rPr>
        <w:t>2 agosto 2024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Dott. Francesca Rossetti</w:t>
      </w:r>
    </w:p>
    <w:p w14:paraId="78C9E31E" w14:textId="77777777" w:rsidR="00675E22" w:rsidRDefault="00675E22" w:rsidP="00675E22">
      <w:pPr>
        <w:pStyle w:val="Standard"/>
        <w:rPr>
          <w:sz w:val="24"/>
          <w:szCs w:val="24"/>
        </w:rPr>
      </w:pPr>
    </w:p>
    <w:p w14:paraId="741AF220" w14:textId="27BAEF6D" w:rsidR="00675E22" w:rsidRDefault="00675E22" w:rsidP="00675E22">
      <w:pPr>
        <w:pStyle w:val="Standard"/>
        <w:ind w:left="6372" w:firstLine="708"/>
        <w:rPr>
          <w:sz w:val="24"/>
          <w:szCs w:val="24"/>
        </w:rPr>
      </w:pPr>
      <w:r w:rsidRPr="00995862">
        <w:rPr>
          <w:noProof/>
        </w:rPr>
        <w:drawing>
          <wp:inline distT="0" distB="0" distL="0" distR="0" wp14:anchorId="5A7515CE" wp14:editId="58D257BA">
            <wp:extent cx="1950720" cy="359198"/>
            <wp:effectExtent l="0" t="0" r="0" b="317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8" t="20343" r="6371" b="64716"/>
                    <a:stretch/>
                  </pic:blipFill>
                  <pic:spPr bwMode="auto">
                    <a:xfrm>
                      <a:off x="0" y="0"/>
                      <a:ext cx="2013291" cy="37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0267200F" w14:textId="77777777" w:rsidR="00FE537D" w:rsidRDefault="00FE537D"/>
    <w:sectPr w:rsidR="00FE537D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7E6E3" w14:textId="77777777" w:rsidR="00293816" w:rsidRDefault="00293816" w:rsidP="002E578E">
      <w:pPr>
        <w:spacing w:after="0" w:line="240" w:lineRule="auto"/>
      </w:pPr>
      <w:r>
        <w:separator/>
      </w:r>
    </w:p>
  </w:endnote>
  <w:endnote w:type="continuationSeparator" w:id="0">
    <w:p w14:paraId="60E55557" w14:textId="77777777" w:rsidR="00293816" w:rsidRDefault="00293816" w:rsidP="002E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1657923"/>
      <w:docPartObj>
        <w:docPartGallery w:val="Page Numbers (Bottom of Page)"/>
        <w:docPartUnique/>
      </w:docPartObj>
    </w:sdtPr>
    <w:sdtContent>
      <w:p w14:paraId="33C5B6D3" w14:textId="79136F93" w:rsidR="002E578E" w:rsidRDefault="002E578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D816C8" w14:textId="77777777" w:rsidR="002E578E" w:rsidRDefault="002E57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F325" w14:textId="77777777" w:rsidR="00293816" w:rsidRDefault="00293816" w:rsidP="002E578E">
      <w:pPr>
        <w:spacing w:after="0" w:line="240" w:lineRule="auto"/>
      </w:pPr>
      <w:r>
        <w:separator/>
      </w:r>
    </w:p>
  </w:footnote>
  <w:footnote w:type="continuationSeparator" w:id="0">
    <w:p w14:paraId="06F2FBF4" w14:textId="77777777" w:rsidR="00293816" w:rsidRDefault="00293816" w:rsidP="002E5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82FE7"/>
    <w:multiLevelType w:val="hybridMultilevel"/>
    <w:tmpl w:val="D966A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FCD"/>
    <w:multiLevelType w:val="hybridMultilevel"/>
    <w:tmpl w:val="11DED966"/>
    <w:lvl w:ilvl="0" w:tplc="713A2936">
      <w:start w:val="1"/>
      <w:numFmt w:val="decimal"/>
      <w:lvlText w:val="%1)"/>
      <w:lvlJc w:val="left"/>
      <w:pPr>
        <w:ind w:left="1428" w:hanging="708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82C7F"/>
    <w:multiLevelType w:val="hybridMultilevel"/>
    <w:tmpl w:val="41EA1CCA"/>
    <w:lvl w:ilvl="0" w:tplc="713A2936">
      <w:start w:val="1"/>
      <w:numFmt w:val="decimal"/>
      <w:lvlText w:val="%1)"/>
      <w:lvlJc w:val="left"/>
      <w:pPr>
        <w:ind w:left="1068" w:hanging="708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C4F6A"/>
    <w:multiLevelType w:val="hybridMultilevel"/>
    <w:tmpl w:val="AE06A8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172287">
    <w:abstractNumId w:val="3"/>
  </w:num>
  <w:num w:numId="2" w16cid:durableId="1795059559">
    <w:abstractNumId w:val="0"/>
  </w:num>
  <w:num w:numId="3" w16cid:durableId="183447676">
    <w:abstractNumId w:val="2"/>
  </w:num>
  <w:num w:numId="4" w16cid:durableId="104826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22"/>
    <w:rsid w:val="00017ACA"/>
    <w:rsid w:val="00057E46"/>
    <w:rsid w:val="00084382"/>
    <w:rsid w:val="000E4B97"/>
    <w:rsid w:val="00103140"/>
    <w:rsid w:val="00165D97"/>
    <w:rsid w:val="00177F9E"/>
    <w:rsid w:val="001F0E55"/>
    <w:rsid w:val="00235CFE"/>
    <w:rsid w:val="002440D7"/>
    <w:rsid w:val="00260EFE"/>
    <w:rsid w:val="0026138B"/>
    <w:rsid w:val="00293816"/>
    <w:rsid w:val="002D0326"/>
    <w:rsid w:val="002E578E"/>
    <w:rsid w:val="00331C4A"/>
    <w:rsid w:val="003F5EA7"/>
    <w:rsid w:val="004522D0"/>
    <w:rsid w:val="004A49DA"/>
    <w:rsid w:val="004C4AC1"/>
    <w:rsid w:val="00546772"/>
    <w:rsid w:val="005813EA"/>
    <w:rsid w:val="005A3776"/>
    <w:rsid w:val="005D48D3"/>
    <w:rsid w:val="005E285E"/>
    <w:rsid w:val="00675E22"/>
    <w:rsid w:val="006E20D5"/>
    <w:rsid w:val="00722FF2"/>
    <w:rsid w:val="00743D3D"/>
    <w:rsid w:val="00772BD8"/>
    <w:rsid w:val="007866EE"/>
    <w:rsid w:val="007F7D7F"/>
    <w:rsid w:val="008532C3"/>
    <w:rsid w:val="00893431"/>
    <w:rsid w:val="008A6842"/>
    <w:rsid w:val="00AD4E2E"/>
    <w:rsid w:val="00B1455B"/>
    <w:rsid w:val="00B15837"/>
    <w:rsid w:val="00B50737"/>
    <w:rsid w:val="00B557EC"/>
    <w:rsid w:val="00B776CF"/>
    <w:rsid w:val="00BC25CF"/>
    <w:rsid w:val="00BF4D6B"/>
    <w:rsid w:val="00C67212"/>
    <w:rsid w:val="00D06E91"/>
    <w:rsid w:val="00D37302"/>
    <w:rsid w:val="00D9132F"/>
    <w:rsid w:val="00DE1560"/>
    <w:rsid w:val="00E04A86"/>
    <w:rsid w:val="00E407B6"/>
    <w:rsid w:val="00EC56E5"/>
    <w:rsid w:val="00F66981"/>
    <w:rsid w:val="00F932BE"/>
    <w:rsid w:val="00F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7CBF"/>
  <w15:chartTrackingRefBased/>
  <w15:docId w15:val="{FEBD0BEC-A1D1-4022-897E-7673EB8A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75E22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Internetlink">
    <w:name w:val="Internet link"/>
    <w:rsid w:val="00165D9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E5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78E"/>
  </w:style>
  <w:style w:type="paragraph" w:styleId="Pidipagina">
    <w:name w:val="footer"/>
    <w:basedOn w:val="Normale"/>
    <w:link w:val="PidipaginaCarattere"/>
    <w:uiPriority w:val="99"/>
    <w:unhideWhenUsed/>
    <w:rsid w:val="002E5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78E"/>
  </w:style>
  <w:style w:type="character" w:styleId="Rimandocommento">
    <w:name w:val="annotation reference"/>
    <w:basedOn w:val="Carpredefinitoparagrafo"/>
    <w:uiPriority w:val="99"/>
    <w:semiHidden/>
    <w:unhideWhenUsed/>
    <w:rsid w:val="00F932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32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932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2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2BE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37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7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cademia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ociologiaclinica.it/per-un-impegno-della-sociologia-clinica-alla-divulgazio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7441/cejer/2022/4/1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AAA93-F3F3-4137-B24D-7E07FE4A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arsani</dc:creator>
  <cp:keywords/>
  <dc:description/>
  <cp:lastModifiedBy>francesca rossetti</cp:lastModifiedBy>
  <cp:revision>4</cp:revision>
  <cp:lastPrinted>2022-05-02T16:29:00Z</cp:lastPrinted>
  <dcterms:created xsi:type="dcterms:W3CDTF">2024-08-02T15:08:00Z</dcterms:created>
  <dcterms:modified xsi:type="dcterms:W3CDTF">2025-05-15T09:52:00Z</dcterms:modified>
</cp:coreProperties>
</file>